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right="0"/>
        <w:jc w:val="center"/>
        <w:rPr>
          <w:rFonts w:hint="eastAsia" w:ascii="方正小标宋_GBK" w:hAnsi="方正小标宋_GBK" w:eastAsia="方正小标宋_GBK" w:cs="方正小标宋_GBK"/>
          <w:b/>
          <w:bCs/>
          <w:i w:val="0"/>
          <w:iCs w:val="0"/>
          <w:caps w:val="0"/>
          <w:color w:val="333333"/>
          <w:spacing w:val="0"/>
          <w:sz w:val="40"/>
          <w:szCs w:val="40"/>
        </w:rPr>
      </w:pPr>
      <w:r>
        <w:rPr>
          <w:rFonts w:hint="eastAsia" w:ascii="方正小标宋_GBK" w:hAnsi="方正小标宋_GBK" w:eastAsia="方正小标宋_GBK" w:cs="方正小标宋_GBK"/>
          <w:b/>
          <w:bCs/>
          <w:i w:val="0"/>
          <w:iCs w:val="0"/>
          <w:caps w:val="0"/>
          <w:color w:val="333333"/>
          <w:spacing w:val="0"/>
          <w:sz w:val="40"/>
          <w:szCs w:val="40"/>
          <w:bdr w:val="none" w:color="auto" w:sz="0" w:space="0"/>
          <w:shd w:val="clear" w:fill="FFFFFF"/>
        </w:rPr>
        <w:t>《中国共产党党员教育管理工作条例》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begin"/>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instrText xml:space="preserve"> HYPERLINK "https://www.ccps.gov.cn/ggfw/wjxz/zywj/201905/t20190522_131801.shtml" \o "分享到微信" </w:instrText>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separate"/>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end"/>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begin"/>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instrText xml:space="preserve"> HYPERLINK "https://www.ccps.gov.cn/ggfw/wjxz/zywj/201905/t20190522_131801.shtml" \o "分享到新浪微博" </w:instrText>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separate"/>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end"/>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begin"/>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instrText xml:space="preserve"> HYPERLINK "https://www.ccps.gov.cn/ggfw/wjxz/zywj/201905/t20190522_131801.shtml" \o "分享到QQ好友" </w:instrText>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separate"/>
      </w:r>
      <w:r>
        <w:rPr>
          <w:rFonts w:hint="eastAsia" w:ascii="方正仿宋_GBK" w:hAnsi="方正仿宋_GBK" w:eastAsia="方正仿宋_GBK" w:cs="方正仿宋_GBK"/>
          <w:i w:val="0"/>
          <w:iCs w:val="0"/>
          <w:caps w:val="0"/>
          <w:spacing w:val="0"/>
          <w:kern w:val="0"/>
          <w:sz w:val="32"/>
          <w:szCs w:val="32"/>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方正仿宋_GBK" w:hAnsi="方正仿宋_GBK" w:eastAsia="方正仿宋_GBK" w:cs="方正仿宋_GBK"/>
          <w:color w:val="555555"/>
          <w:sz w:val="32"/>
          <w:szCs w:val="32"/>
        </w:rPr>
      </w:pPr>
      <w:bookmarkStart w:id="0" w:name="_GoBack"/>
      <w:bookmarkEnd w:id="0"/>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第一章　总则</w:t>
      </w: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第四条　党员教育管理工作遵循以下原则：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（一）坚持党要管党、全面从严治党，将严的要求落实到党员教育管理工作全过程和各方面，党员领导干部带头接受教育管理；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（二）坚持以党的政治建设为统领，突出党性教育和政治理论教育，引导党员遵守党章党规党纪，不忘初心、牢记使命；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（三）坚持围绕中心、服务大局，注重党员教育管理质量和实效，保证党的理论和路线方针政策、党中央决策部署贯彻落实；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（四）坚持从实际出发，加强分类指导，尊重党员主体地位，充分发挥党支部直接教育、管理、监督党员作用。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第二章　学习贯彻习近平新时代中国特色社会主义思想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党员领导干部应当坚持更高标准、更严要求，全面学、系统学、贯通学、深入学、跟进学，自觉用以武装头脑、指导实践、推动工作，发挥示范带动作用。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第三章　党员教育基本任务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第十二条　加强党的宗旨教育，引导党员践行全心全意为人民服务的根本宗旨，贯彻党的群众路线，提高群众工作本领，密切联系服务群众。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第十五条　注重知识技能教育，根据党员岗位职责要求和工作需要，组织引导党员学习掌握业务知识、科技知识、实用技术等，帮助党员提高综合素质和履职能力，增强服务本领。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第四章　党员日常教育管理主要方式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党支部应当每月开展1次主题党日，贴近党员思想和工作实际，组织党员集中学习、过组织生活、进行民主议事和开展志愿服务等。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党员应当按期交纳党费。党组织应当做好党费收缴、使用和管理工作。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第十七条　党支部每年至少召开1次组织生活会，也可以根据工作需要随时召开，一般以党员大会、党支部委员会会议或者党小组会形式进行。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民主评议党员可以结合组织生活会一并进行。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第十九条　基层党组织应当注重分析党员思想状况和心理状态，党组织负责人应当经常同党员谈心谈话，有针对性地做好思想政治工作。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第二十一条　党组织应当按照党中央部署要求，组织党员认真参加党内集中学习教育，引导党员围绕学习教育主题，深入学习党的创新理论，查找解决自身存在的突出问题。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省级党委、行业系统党组织可以根据党员思想状况和党的建设需要，适时开展专题学习教育。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鼓励和引导党员参与志愿服务。党员应当积极参加党组织开展的志愿服务活动，也可以自行开展志愿服务活动。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第二十三条　党组织应当坚持从严教育管理和热情关心爱护相统一，从政治、思想、工作、生活上激励关怀帮扶党员。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第五章　党籍和党员组织关系管理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第二十四条　经党支部党员大会通过、基层党委审批接收的预备党员，自通过之日起，即取得党籍。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对因私出国并在国外长期定居的党员，出国学习研究超过5年仍未返回的党员，一般予以停止党籍。停止党籍的决定由保留其组织关系的党组织按照有关规定作出。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对停止党籍的党员，符合条件的，可以按照规定程序恢复党籍。对劝其退党、劝而不退除名、自行脱党除名、退党除名、开除党籍的，原则上不能恢复党籍，符合条件的可以重新入党。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第二十五条　党员组织关系是指党员对党的基层组织的隶属关系。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第二十六条　对没有人事档案的党员，应当由具有审批预备党员权限的基层党委建立党员档案，由所在党委或者县级以上党委组织部门保存。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有条件的地方，实行党员档案电子化管理。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第六章　党员监督和组织处置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第二十八条　发现党员有思想、工作、生活、作风和纪律方面苗头性倾向性问题的，以及群众对其有不良反映的，党组织负责人应当及时进行提醒谈话，抓早抓小、防微杜渐。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第三十一条　党员具有下列情形之一的，按照规定程序给予除名处置：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（一）理想信念缺失，政治立场动摇，已经丧失党员条件的，予以除名；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（二）信仰宗教，经党组织帮助教育仍没有转变的，劝其退党，劝而不退的予以除名；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（三）因思想蜕化提出退党，经教育后仍然坚持退党的，予以除名；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（四）为了达到个人目的以退党相要挟，经教育不改的，劝其退党，劝而不退的予以除名；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（五）限期改正期满后仍无转变的，劝其退党，劝而不退的予以除名；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（六）没有正当理由，连续6个月不参加党的组织生活，或者不交纳党费，或者不做党所分配的工作，按照自行脱党予以除名。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对违犯党纪的党员，按照《中国共产党纪律处分条例》规定给予党纪处分。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第七章　流动党员管理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对具备转移组织关系条件的流动党员，流出地和流入地党组织应当衔接做好转接工作。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公共就业和人才服务机构党组织应当建立健全流动人才党员党组织，理顺流动人才党员组织关系，加强和改进流动人才党员日常教育管理。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对出国（境）学习研究党员，由原就读高校或者工作单位党组织保留其组织关系，每半年至少与其联系1次。出国（境）学习研究党员返回后按照规定恢复组织生活。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第八章　党员教育管理信息化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注重利用信息数据，对党员队伍状况和党员教育管理工作进行实时分析研判，及时发现问题，不断改进工作。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党组织应当教育引导党员严格规范网络行为，敢于同网上错误言论作斗争，不得制作、发布、传播违反党的纪律规定和国家法律法规的信息内容。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第九章　组织领导和工作保障</w:t>
      </w: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中央组织部主要负责党员教育管理工作统筹协调，抓好党员集中教育和经常性教育的组织安排，加强对党员教育管理工作的具体指导。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中央纪委国家监委机关主要负责党员纪律作风教育，指导开展党员监督，查处党员违犯党的纪律和职务违法、职务犯罪行为。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中央宣传部主要负责党员政治理论教育、形势政策教育，指导协调编写党员教育教材，组织党员先进典型的学习宣传。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中央党校（国家行政学院）主要负责党员领导干部培训，指导地方党校（行政学院）将党员教育培训列入教学计划，保证课时和教学质量。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中央和国家机关工委主要负责指导中央和国家机关各级党组织做好党员教育管理工作。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教育部党组主要负责宏观指导高等学校党员教育管理工作。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国务院国资委党委主要负责所监管企业党员教育管理工作。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地方各级党委组织部和纪检监察机关、党委宣传部、党校（行政学院）、机关工委、教育工委、国资委党委等，分别按照职能职责，承担党员教育管理工作任务。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实行党员教育讲师聘任制，县级以上党委从优秀党校教师、基层党组织书记、先进模范人物、党务工作者、专家学者、实用技术人才、离退休干部等人员中选聘党员教育讲师。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加强全国党员教育培训教材建设规划，组织编写全国党员教育基本教材。各地区各部门各单位可以结合实际，开发各具特色、务实管用的党员教育教材。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对在党员教育管理工作中失职失责的，按照有关规定予以问责追责。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w:t>
      </w:r>
      <w:r>
        <w:rPr>
          <w:rStyle w:val="7"/>
          <w:rFonts w:hint="eastAsia" w:ascii="方正仿宋_GBK" w:hAnsi="方正仿宋_GBK" w:eastAsia="方正仿宋_GBK" w:cs="方正仿宋_GBK"/>
          <w:b/>
          <w:bCs/>
          <w:i w:val="0"/>
          <w:iCs w:val="0"/>
          <w:caps w:val="0"/>
          <w:color w:val="555555"/>
          <w:spacing w:val="0"/>
          <w:sz w:val="32"/>
          <w:szCs w:val="32"/>
          <w:bdr w:val="none" w:color="auto" w:sz="0" w:space="0"/>
          <w:shd w:val="clear" w:fill="FFFFFF"/>
        </w:rPr>
        <w:t>第十章　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第四十四条　中国人民解放军和中国人民武装警察部队党员教育管理工作规定，由中央军事委员会根据本条例制定。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第四十五条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95" w:lineRule="atLeast"/>
        <w:ind w:left="0" w:right="0"/>
        <w:jc w:val="both"/>
        <w:rPr>
          <w:rFonts w:hint="eastAsia" w:ascii="方正仿宋_GBK" w:hAnsi="方正仿宋_GBK" w:eastAsia="方正仿宋_GBK" w:cs="方正仿宋_GBK"/>
          <w:color w:val="555555"/>
          <w:sz w:val="32"/>
          <w:szCs w:val="32"/>
        </w:rPr>
      </w:pPr>
      <w:r>
        <w:rPr>
          <w:rFonts w:hint="eastAsia" w:ascii="方正仿宋_GBK" w:hAnsi="方正仿宋_GBK" w:eastAsia="方正仿宋_GBK" w:cs="方正仿宋_GBK"/>
          <w:i w:val="0"/>
          <w:iCs w:val="0"/>
          <w:caps w:val="0"/>
          <w:color w:val="555555"/>
          <w:spacing w:val="0"/>
          <w:sz w:val="32"/>
          <w:szCs w:val="32"/>
          <w:bdr w:val="none" w:color="auto" w:sz="0" w:space="0"/>
          <w:shd w:val="clear" w:fill="FFFFFF"/>
        </w:rPr>
        <w:t>　　第四十六条　本条例自2019年5月6日起施行。</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54190"/>
    <w:rsid w:val="2AA54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2021-11-12T01:31:00Z</dcterms:created>
  <dc:creator>Z</dc:creator>
  <cp:lastModifiedBy>Z</cp:lastModifiedBy>
  <dcterms:modified xsi:type="dcterms:W3CDTF">2021-11-12T01:33:42Z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25E8251369294FD999D38CF3C4600091</vt:lpwstr>
  </property>
</Properties>
</file>