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/>
          <w:sz w:val="32"/>
          <w:szCs w:val="32"/>
        </w:rPr>
        <w:instrText xml:space="preserve">ADDIN CNKISM.UserStyle</w:instrText>
      </w:r>
      <w:r>
        <w:rPr>
          <w:rFonts w:ascii="黑体" w:hAnsi="黑体" w:eastAsia="黑体"/>
          <w:sz w:val="32"/>
          <w:szCs w:val="32"/>
        </w:rPr>
        <w:fldChar w:fldCharType="end"/>
      </w:r>
    </w:p>
    <w:p>
      <w:pPr>
        <w:jc w:val="center"/>
        <w:rPr>
          <w:b/>
          <w:sz w:val="44"/>
        </w:rPr>
      </w:pPr>
    </w:p>
    <w:p>
      <w:pPr>
        <w:widowControl/>
        <w:jc w:val="center"/>
        <w:rPr>
          <w:rFonts w:ascii="黑体" w:hAnsi="华文中宋" w:eastAsia="黑体"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default" w:ascii="华文中宋" w:hAnsi="华文中宋" w:eastAsia="华文中宋"/>
          <w:bCs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  <w:lang w:val="en-US" w:eastAsia="zh-CN"/>
        </w:rPr>
        <w:t>重庆三峡医药高等专科学校人文教改</w:t>
      </w:r>
    </w:p>
    <w:p>
      <w:pPr>
        <w:widowControl/>
        <w:jc w:val="center"/>
        <w:rPr>
          <w:rFonts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课题研究项目</w:t>
      </w:r>
    </w:p>
    <w:p>
      <w:pPr>
        <w:widowControl/>
        <w:jc w:val="center"/>
        <w:rPr>
          <w:rFonts w:ascii="华文中宋" w:hAnsi="华文中宋" w:eastAsia="华文中宋"/>
          <w:bCs/>
          <w:kern w:val="0"/>
          <w:sz w:val="96"/>
          <w:szCs w:val="20"/>
        </w:rPr>
      </w:pPr>
      <w:r>
        <w:rPr>
          <w:rFonts w:hint="eastAsia" w:ascii="华文中宋" w:hAnsi="华文中宋" w:eastAsia="华文中宋"/>
          <w:bCs/>
          <w:kern w:val="0"/>
          <w:sz w:val="96"/>
          <w:szCs w:val="20"/>
        </w:rPr>
        <w:t>开 题 报 告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rPr>
          <w:b/>
          <w:sz w:val="44"/>
        </w:rPr>
      </w:pPr>
      <w:r>
        <w:rPr>
          <w:rFonts w:hint="eastAsia"/>
          <w:b/>
          <w:sz w:val="44"/>
        </w:rPr>
        <w:t xml:space="preserve">    </w:t>
      </w:r>
    </w:p>
    <w:tbl>
      <w:tblPr>
        <w:tblStyle w:val="12"/>
        <w:tblW w:w="0" w:type="auto"/>
        <w:tblInd w:w="-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6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8" w:type="dxa"/>
          </w:tcPr>
          <w:p>
            <w:pPr>
              <w:rPr>
                <w:rFonts w:hint="eastAsia" w:ascii="楷体_GB2312" w:eastAsia="楷体_GB2312"/>
                <w:bCs/>
                <w:sz w:val="36"/>
                <w:szCs w:val="20"/>
                <w:vertAlign w:val="baseline"/>
              </w:rPr>
            </w:pPr>
            <w:r>
              <w:rPr>
                <w:rFonts w:hint="eastAsia" w:ascii="楷体_GB2312" w:eastAsia="楷体_GB2312"/>
                <w:bCs/>
                <w:sz w:val="36"/>
                <w:szCs w:val="20"/>
              </w:rPr>
              <w:t>课 题 类 别：</w:t>
            </w:r>
          </w:p>
        </w:tc>
        <w:tc>
          <w:tcPr>
            <w:tcW w:w="6013" w:type="dxa"/>
            <w:tcBorders>
              <w:bottom w:val="single" w:color="auto" w:sz="4" w:space="0"/>
            </w:tcBorders>
          </w:tcPr>
          <w:p>
            <w:pPr>
              <w:rPr>
                <w:rFonts w:hint="eastAsia" w:ascii="楷体_GB2312" w:eastAsia="楷体_GB2312"/>
                <w:bCs/>
                <w:sz w:val="36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8" w:type="dxa"/>
          </w:tcPr>
          <w:p>
            <w:pPr>
              <w:rPr>
                <w:rFonts w:hint="eastAsia" w:ascii="楷体_GB2312" w:eastAsia="楷体_GB2312"/>
                <w:bCs/>
                <w:sz w:val="36"/>
                <w:szCs w:val="20"/>
                <w:vertAlign w:val="baseline"/>
              </w:rPr>
            </w:pPr>
            <w:r>
              <w:rPr>
                <w:rFonts w:hint="eastAsia" w:ascii="楷体_GB2312" w:eastAsia="楷体_GB2312"/>
                <w:bCs/>
                <w:sz w:val="36"/>
                <w:szCs w:val="20"/>
              </w:rPr>
              <w:t>课 题 名 称：</w:t>
            </w:r>
          </w:p>
        </w:tc>
        <w:tc>
          <w:tcPr>
            <w:tcW w:w="601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楷体_GB2312" w:eastAsia="楷体_GB2312"/>
                <w:bCs/>
                <w:sz w:val="36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8" w:type="dxa"/>
          </w:tcPr>
          <w:p>
            <w:pPr>
              <w:rPr>
                <w:rFonts w:hint="eastAsia" w:ascii="楷体_GB2312" w:eastAsia="楷体_GB2312"/>
                <w:bCs/>
                <w:sz w:val="36"/>
                <w:szCs w:val="20"/>
                <w:vertAlign w:val="baseline"/>
              </w:rPr>
            </w:pPr>
            <w:r>
              <w:rPr>
                <w:rFonts w:hint="eastAsia" w:ascii="楷体_GB2312" w:eastAsia="楷体_GB2312"/>
                <w:bCs/>
                <w:spacing w:val="16"/>
                <w:sz w:val="36"/>
              </w:rPr>
              <w:t>课题负责人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601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楷体_GB2312" w:eastAsia="楷体_GB2312"/>
                <w:bCs/>
                <w:sz w:val="36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38" w:type="dxa"/>
          </w:tcPr>
          <w:p>
            <w:pPr>
              <w:rPr>
                <w:rFonts w:hint="eastAsia" w:ascii="楷体_GB2312" w:eastAsia="楷体_GB2312"/>
                <w:bCs/>
                <w:sz w:val="36"/>
                <w:szCs w:val="20"/>
                <w:vertAlign w:val="baseline"/>
              </w:rPr>
            </w:pPr>
            <w:r>
              <w:rPr>
                <w:rFonts w:hint="eastAsia" w:ascii="楷体_GB2312" w:eastAsia="楷体_GB2312"/>
                <w:bCs/>
                <w:sz w:val="36"/>
                <w:szCs w:val="20"/>
                <w:lang w:val="en-US" w:eastAsia="zh-CN"/>
              </w:rPr>
              <w:t xml:space="preserve">学 </w:t>
            </w:r>
            <w:bookmarkStart w:id="0" w:name="_GoBack"/>
            <w:bookmarkEnd w:id="0"/>
            <w:r>
              <w:rPr>
                <w:rFonts w:hint="eastAsia" w:ascii="楷体_GB2312" w:eastAsia="楷体_GB2312"/>
                <w:bCs/>
                <w:sz w:val="36"/>
                <w:szCs w:val="20"/>
                <w:lang w:val="en-US" w:eastAsia="zh-CN"/>
              </w:rPr>
              <w:t>校 名 称</w:t>
            </w:r>
            <w:r>
              <w:rPr>
                <w:rFonts w:hint="eastAsia" w:ascii="楷体_GB2312" w:eastAsia="楷体_GB2312"/>
                <w:bCs/>
                <w:sz w:val="36"/>
                <w:szCs w:val="20"/>
              </w:rPr>
              <w:t>：</w:t>
            </w:r>
          </w:p>
        </w:tc>
        <w:tc>
          <w:tcPr>
            <w:tcW w:w="601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楷体_GB2312" w:eastAsia="楷体_GB2312"/>
                <w:bCs/>
                <w:sz w:val="36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8" w:type="dxa"/>
          </w:tcPr>
          <w:p>
            <w:pPr>
              <w:rPr>
                <w:rFonts w:hint="eastAsia" w:ascii="楷体_GB2312" w:eastAsia="楷体_GB2312"/>
                <w:bCs/>
                <w:sz w:val="36"/>
                <w:szCs w:val="20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36"/>
                <w:szCs w:val="20"/>
              </w:rPr>
              <w:t>填 表 日 期：</w:t>
            </w:r>
          </w:p>
        </w:tc>
        <w:tc>
          <w:tcPr>
            <w:tcW w:w="601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楷体_GB2312" w:eastAsia="楷体_GB2312"/>
                <w:bCs/>
                <w:sz w:val="36"/>
                <w:szCs w:val="20"/>
                <w:vertAlign w:val="baseline"/>
              </w:rPr>
            </w:pPr>
          </w:p>
        </w:tc>
      </w:tr>
    </w:tbl>
    <w:p>
      <w:pPr>
        <w:jc w:val="center"/>
        <w:rPr>
          <w:b/>
          <w:sz w:val="44"/>
        </w:rPr>
      </w:pPr>
    </w:p>
    <w:p>
      <w:pPr>
        <w:widowControl/>
        <w:jc w:val="center"/>
        <w:rPr>
          <w:rFonts w:ascii="楷体_GB2312" w:eastAsia="楷体_GB2312"/>
          <w:bCs/>
          <w:spacing w:val="40"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40"/>
          <w:kern w:val="0"/>
          <w:sz w:val="36"/>
          <w:szCs w:val="20"/>
          <w:lang w:val="en-US" w:eastAsia="zh-CN"/>
        </w:rPr>
        <w:t>重庆三峡医药高等专科学校</w:t>
      </w:r>
      <w:r>
        <w:rPr>
          <w:rFonts w:hint="eastAsia" w:ascii="楷体_GB2312" w:eastAsia="楷体_GB2312"/>
          <w:bCs/>
          <w:spacing w:val="40"/>
          <w:kern w:val="0"/>
          <w:sz w:val="36"/>
          <w:szCs w:val="20"/>
        </w:rPr>
        <w:t>制</w:t>
      </w:r>
    </w:p>
    <w:p>
      <w:pPr>
        <w:widowControl/>
        <w:jc w:val="center"/>
        <w:rPr>
          <w:rFonts w:ascii="楷体_GB2312" w:eastAsia="楷体_GB2312"/>
          <w:bCs/>
          <w:spacing w:val="40"/>
          <w:kern w:val="0"/>
          <w:sz w:val="36"/>
          <w:szCs w:val="20"/>
        </w:rPr>
      </w:pPr>
      <w:r>
        <w:rPr>
          <w:rFonts w:ascii="楷体_GB2312" w:eastAsia="楷体_GB2312"/>
          <w:bCs/>
          <w:spacing w:val="40"/>
          <w:kern w:val="0"/>
          <w:sz w:val="36"/>
          <w:szCs w:val="20"/>
        </w:rPr>
        <w:br w:type="page"/>
      </w:r>
    </w:p>
    <w:p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  <w:r>
        <w:rPr>
          <w:rFonts w:hint="eastAsia" w:ascii="黑体" w:eastAsia="黑体" w:cs="宋体"/>
          <w:bCs/>
          <w:sz w:val="44"/>
          <w:szCs w:val="44"/>
        </w:rPr>
        <w:t>填  表  说  明</w:t>
      </w:r>
    </w:p>
    <w:p>
      <w:pPr>
        <w:spacing w:line="580" w:lineRule="exact"/>
        <w:jc w:val="center"/>
        <w:rPr>
          <w:rFonts w:ascii="仿宋_GB2312" w:eastAsia="仿宋_GB2312" w:cs="宋体"/>
          <w:bCs/>
          <w:sz w:val="32"/>
          <w:szCs w:val="32"/>
        </w:rPr>
      </w:pPr>
    </w:p>
    <w:p>
      <w:pPr>
        <w:spacing w:line="580" w:lineRule="exact"/>
        <w:ind w:firstLine="627" w:firstLineChars="196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eastAsia="仿宋_GB2312" w:cs="宋体"/>
          <w:bCs/>
          <w:sz w:val="32"/>
          <w:szCs w:val="32"/>
        </w:rPr>
        <w:t>1.开题活动主要研讨课题研究的可行性，重在理清思路，确定研究重点和难点，进行研究任务分工。</w:t>
      </w:r>
    </w:p>
    <w:p>
      <w:pPr>
        <w:spacing w:line="580" w:lineRule="exact"/>
        <w:ind w:firstLine="627" w:firstLineChars="196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eastAsia="仿宋_GB2312" w:cs="宋体"/>
          <w:bCs/>
          <w:sz w:val="32"/>
          <w:szCs w:val="32"/>
        </w:rPr>
        <w:t>2.开题活动原则上应在课题立项后三个月内，由</w:t>
      </w: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>各院部</w:t>
      </w:r>
      <w:r>
        <w:rPr>
          <w:rFonts w:hint="eastAsia" w:ascii="仿宋_GB2312" w:eastAsia="仿宋_GB2312" w:cs="宋体"/>
          <w:bCs/>
          <w:sz w:val="32"/>
          <w:szCs w:val="32"/>
        </w:rPr>
        <w:t>组织实施。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eastAsia="仿宋_GB2312" w:cs="宋体"/>
          <w:bCs/>
          <w:sz w:val="32"/>
          <w:szCs w:val="32"/>
        </w:rPr>
        <w:t>3.本表一式</w:t>
      </w: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宋体"/>
          <w:bCs/>
          <w:sz w:val="32"/>
          <w:szCs w:val="32"/>
        </w:rPr>
        <w:t>份，课题负责人</w:t>
      </w:r>
      <w:r>
        <w:rPr>
          <w:rFonts w:hint="eastAsia" w:ascii="仿宋_GB2312" w:eastAsia="仿宋_GB2312" w:cs="宋体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>院部及科研管理单位</w:t>
      </w:r>
      <w:r>
        <w:rPr>
          <w:rFonts w:hint="eastAsia" w:ascii="仿宋_GB2312" w:hAnsi="宋体" w:eastAsia="仿宋_GB2312"/>
          <w:bCs/>
          <w:sz w:val="32"/>
        </w:rPr>
        <w:t>各存一份。</w:t>
      </w:r>
    </w:p>
    <w:p>
      <w:pPr>
        <w:ind w:firstLine="640" w:firstLineChars="200"/>
        <w:rPr>
          <w:rFonts w:ascii="仿宋_GB2312" w:hAnsi="宋体" w:eastAsia="仿宋_GB2312"/>
          <w:bCs/>
          <w:sz w:val="32"/>
        </w:rPr>
      </w:pPr>
    </w:p>
    <w:p>
      <w:pPr>
        <w:rPr>
          <w:rFonts w:ascii="楷体_GB2312" w:eastAsia="楷体_GB2312"/>
          <w:sz w:val="24"/>
        </w:rPr>
      </w:pPr>
    </w:p>
    <w:tbl>
      <w:tblPr>
        <w:tblStyle w:val="11"/>
        <w:tblpPr w:leftFromText="180" w:rightFromText="180" w:vertAnchor="text" w:horzAnchor="margin" w:tblpXSpec="center" w:tblpY="16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3" w:hRule="atLeast"/>
        </w:trPr>
        <w:tc>
          <w:tcPr>
            <w:tcW w:w="8845" w:type="dxa"/>
          </w:tcPr>
          <w:p>
            <w:r>
              <w:rPr>
                <w:rFonts w:hint="eastAsia" w:ascii="楷体_GB2312" w:eastAsia="楷体_GB2312"/>
                <w:b/>
                <w:sz w:val="28"/>
                <w:szCs w:val="28"/>
              </w:rPr>
              <w:t>一、开题活动简况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：开题时间、地点、主持人、评议专家（不少于4人）、参与人员等。</w:t>
            </w: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</w:tc>
      </w:tr>
    </w:tbl>
    <w:p>
      <w:pPr>
        <w:rPr>
          <w:vanish/>
          <w:sz w:val="28"/>
          <w:szCs w:val="28"/>
        </w:rPr>
      </w:pPr>
    </w:p>
    <w:tbl>
      <w:tblPr>
        <w:tblStyle w:val="11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6" w:type="dxa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二、开题报告要点：</w:t>
            </w:r>
            <w:r>
              <w:rPr>
                <w:rFonts w:hint="eastAsia" w:ascii="楷体_GB2312" w:eastAsia="楷体_GB2312"/>
                <w:sz w:val="28"/>
                <w:szCs w:val="28"/>
              </w:rPr>
              <w:t>题目、目标、内容、方法、计划、分工、进度、预期成果等，要求具体明确、可操作，限</w:t>
            </w:r>
            <w:r>
              <w:rPr>
                <w:rFonts w:ascii="楷体_GB2312" w:eastAsia="楷体_GB2312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sz w:val="28"/>
                <w:szCs w:val="28"/>
              </w:rPr>
              <w:t>000字（可加页）。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宋体" w:hAnsi="宋体" w:eastAsia="仿宋_GB2312"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eastAsia="仿宋_GB2312"/>
                <w:bCs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8" w:hRule="atLeast"/>
          <w:jc w:val="center"/>
        </w:trPr>
        <w:tc>
          <w:tcPr>
            <w:tcW w:w="8726" w:type="dxa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专家评议要点：</w:t>
            </w:r>
            <w:r>
              <w:rPr>
                <w:rFonts w:hint="eastAsia" w:ascii="楷体_GB2312" w:eastAsia="楷体_GB2312"/>
                <w:sz w:val="28"/>
                <w:szCs w:val="28"/>
              </w:rPr>
              <w:t>侧重于对汇报要点逐项进行可行性评估，并提出意见和建议，限1000字。</w:t>
            </w:r>
          </w:p>
          <w:p>
            <w:pPr>
              <w:spacing w:line="500" w:lineRule="exact"/>
              <w:ind w:firstLine="6720" w:firstLineChars="240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726" w:type="dxa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四、重要变更：</w:t>
            </w:r>
            <w:r>
              <w:rPr>
                <w:rFonts w:hint="eastAsia" w:ascii="楷体_GB2312" w:eastAsia="楷体_GB2312"/>
                <w:sz w:val="28"/>
                <w:szCs w:val="28"/>
              </w:rPr>
              <w:t>侧重说明对照课题申请书、根据评议专家意见所作的研究计划调整，限1000字（可加页）。若对课题负责人（含参与者）、成果形式、研究内容等有重大变更，需提交“课题重要事项变更申请表”。若无，此页可不填写。</w:t>
            </w: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课题负责人签名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   月      日</w:t>
            </w:r>
          </w:p>
          <w:p>
            <w:pPr>
              <w:rPr>
                <w:rFonts w:ascii="楷体_GB2312" w:eastAsia="楷体_GB2312"/>
              </w:rPr>
            </w:pPr>
          </w:p>
        </w:tc>
      </w:tr>
    </w:tbl>
    <w:p>
      <w:pPr>
        <w:rPr>
          <w:vanish/>
        </w:rPr>
      </w:pPr>
      <w:r>
        <w:br w:type="page"/>
      </w:r>
    </w:p>
    <w:tbl>
      <w:tblPr>
        <w:tblStyle w:val="11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13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费</w:t>
            </w:r>
          </w:p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预</w:t>
            </w:r>
          </w:p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算</w:t>
            </w:r>
          </w:p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</w:t>
            </w:r>
          </w:p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况</w:t>
            </w:r>
          </w:p>
          <w:p>
            <w:pPr>
              <w:ind w:firstLine="636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用        途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pStyle w:val="9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小型会议费（含才旅费、合作交流费等）</w:t>
            </w:r>
          </w:p>
        </w:tc>
        <w:tc>
          <w:tcPr>
            <w:tcW w:w="1858" w:type="dxa"/>
            <w:vAlign w:val="center"/>
          </w:tcPr>
          <w:p>
            <w:pPr>
              <w:pStyle w:val="9"/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pStyle w:val="9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资料费</w:t>
            </w:r>
          </w:p>
        </w:tc>
        <w:tc>
          <w:tcPr>
            <w:tcW w:w="1858" w:type="dxa"/>
            <w:vAlign w:val="center"/>
          </w:tcPr>
          <w:p>
            <w:pPr>
              <w:pStyle w:val="9"/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pStyle w:val="9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数据采集费</w:t>
            </w:r>
          </w:p>
        </w:tc>
        <w:tc>
          <w:tcPr>
            <w:tcW w:w="1858" w:type="dxa"/>
            <w:vAlign w:val="center"/>
          </w:tcPr>
          <w:p>
            <w:pPr>
              <w:pStyle w:val="9"/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pStyle w:val="9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调研费（含材料费、市内交通费、通讯费等）</w:t>
            </w:r>
          </w:p>
        </w:tc>
        <w:tc>
          <w:tcPr>
            <w:tcW w:w="1858" w:type="dxa"/>
            <w:vAlign w:val="center"/>
          </w:tcPr>
          <w:p>
            <w:pPr>
              <w:pStyle w:val="9"/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pStyle w:val="9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专家咨询费</w:t>
            </w:r>
          </w:p>
        </w:tc>
        <w:tc>
          <w:tcPr>
            <w:tcW w:w="1858" w:type="dxa"/>
            <w:vAlign w:val="center"/>
          </w:tcPr>
          <w:p>
            <w:pPr>
              <w:pStyle w:val="9"/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pStyle w:val="9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劳务费</w:t>
            </w:r>
          </w:p>
        </w:tc>
        <w:tc>
          <w:tcPr>
            <w:tcW w:w="1858" w:type="dxa"/>
            <w:vAlign w:val="center"/>
          </w:tcPr>
          <w:p>
            <w:pPr>
              <w:pStyle w:val="9"/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合        计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845" w:type="dxa"/>
            <w:gridSpan w:val="3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学校</w:t>
            </w:r>
            <w:r>
              <w:rPr>
                <w:rFonts w:hint="eastAsia" w:ascii="楷体_GB2312" w:hAnsi="宋体" w:eastAsia="楷体_GB2312"/>
                <w:sz w:val="24"/>
              </w:rPr>
              <w:t>意见：</w:t>
            </w:r>
          </w:p>
          <w:p>
            <w:pPr>
              <w:ind w:right="480"/>
              <w:rPr>
                <w:rFonts w:ascii="楷体_GB2312" w:hAnsi="宋体" w:eastAsia="楷体_GB2312"/>
                <w:sz w:val="24"/>
              </w:rPr>
            </w:pPr>
          </w:p>
          <w:p>
            <w:pPr>
              <w:pStyle w:val="2"/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pStyle w:val="2"/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pStyle w:val="2"/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pStyle w:val="2"/>
            </w:pPr>
          </w:p>
          <w:p>
            <w:pPr>
              <w:ind w:right="480" w:firstLine="2400" w:firstLineChars="1000"/>
              <w:rPr>
                <w:rFonts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ascii="楷体_GB2312" w:hAnsi="宋体" w:eastAsia="楷体_GB2312"/>
                <w:sz w:val="24"/>
              </w:rPr>
            </w:pPr>
          </w:p>
          <w:p>
            <w:pPr>
              <w:ind w:right="480" w:firstLine="2400" w:firstLineChars="10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单位负责人（签章）：                单位公章</w:t>
            </w:r>
          </w:p>
          <w:p>
            <w:pPr>
              <w:ind w:right="480" w:firstLine="2400" w:firstLineChars="10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636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年    月    日</w:t>
            </w:r>
          </w:p>
          <w:p>
            <w:pPr>
              <w:ind w:firstLine="6360"/>
              <w:rPr>
                <w:rFonts w:ascii="楷体_GB2312" w:eastAsia="楷体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57418"/>
    <w:multiLevelType w:val="singleLevel"/>
    <w:tmpl w:val="5155741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53082"/>
    <w:rsid w:val="0000220E"/>
    <w:rsid w:val="00004A44"/>
    <w:rsid w:val="000B420E"/>
    <w:rsid w:val="00141139"/>
    <w:rsid w:val="001972AB"/>
    <w:rsid w:val="001A21B9"/>
    <w:rsid w:val="002B02CE"/>
    <w:rsid w:val="002B331D"/>
    <w:rsid w:val="002E2F33"/>
    <w:rsid w:val="003814D4"/>
    <w:rsid w:val="003A275E"/>
    <w:rsid w:val="003E2AA3"/>
    <w:rsid w:val="00537817"/>
    <w:rsid w:val="00544061"/>
    <w:rsid w:val="0054566C"/>
    <w:rsid w:val="005B3FFA"/>
    <w:rsid w:val="005D02FD"/>
    <w:rsid w:val="00777AC1"/>
    <w:rsid w:val="00797A1B"/>
    <w:rsid w:val="008E62C0"/>
    <w:rsid w:val="008F08FF"/>
    <w:rsid w:val="00935A50"/>
    <w:rsid w:val="00A34E96"/>
    <w:rsid w:val="00AB06C8"/>
    <w:rsid w:val="00AD58A2"/>
    <w:rsid w:val="00B00447"/>
    <w:rsid w:val="00BA0068"/>
    <w:rsid w:val="00BB6E13"/>
    <w:rsid w:val="00C30E2E"/>
    <w:rsid w:val="00C7585F"/>
    <w:rsid w:val="00D757ED"/>
    <w:rsid w:val="00DA241F"/>
    <w:rsid w:val="00DA51FD"/>
    <w:rsid w:val="00DB28B7"/>
    <w:rsid w:val="00DC2E24"/>
    <w:rsid w:val="00E35599"/>
    <w:rsid w:val="00EB3707"/>
    <w:rsid w:val="00EC5625"/>
    <w:rsid w:val="00ED393F"/>
    <w:rsid w:val="01033D7E"/>
    <w:rsid w:val="018C57D8"/>
    <w:rsid w:val="069A1DF2"/>
    <w:rsid w:val="09750A88"/>
    <w:rsid w:val="0F0C5D63"/>
    <w:rsid w:val="15462EB6"/>
    <w:rsid w:val="18E32607"/>
    <w:rsid w:val="19507FDF"/>
    <w:rsid w:val="1A4009F1"/>
    <w:rsid w:val="1CF559ED"/>
    <w:rsid w:val="1E501519"/>
    <w:rsid w:val="1F903947"/>
    <w:rsid w:val="21B8012B"/>
    <w:rsid w:val="230710A6"/>
    <w:rsid w:val="24250AE9"/>
    <w:rsid w:val="26834163"/>
    <w:rsid w:val="27CB2D7C"/>
    <w:rsid w:val="2A057AB4"/>
    <w:rsid w:val="2B6E35B9"/>
    <w:rsid w:val="322237AF"/>
    <w:rsid w:val="34486C6D"/>
    <w:rsid w:val="34D4278E"/>
    <w:rsid w:val="35C66325"/>
    <w:rsid w:val="37335918"/>
    <w:rsid w:val="378307B2"/>
    <w:rsid w:val="38147E38"/>
    <w:rsid w:val="3A8F11BF"/>
    <w:rsid w:val="3BD279F2"/>
    <w:rsid w:val="3BF15CAB"/>
    <w:rsid w:val="3F054E9F"/>
    <w:rsid w:val="40A8698C"/>
    <w:rsid w:val="40F31F48"/>
    <w:rsid w:val="411039C9"/>
    <w:rsid w:val="42175256"/>
    <w:rsid w:val="42D94445"/>
    <w:rsid w:val="43A1366C"/>
    <w:rsid w:val="467B22D0"/>
    <w:rsid w:val="48EE0BE8"/>
    <w:rsid w:val="4B670C95"/>
    <w:rsid w:val="4CCF3BA9"/>
    <w:rsid w:val="4F72082F"/>
    <w:rsid w:val="503171F3"/>
    <w:rsid w:val="52D50622"/>
    <w:rsid w:val="55053082"/>
    <w:rsid w:val="5869255F"/>
    <w:rsid w:val="58C46535"/>
    <w:rsid w:val="597421D3"/>
    <w:rsid w:val="59D37FBD"/>
    <w:rsid w:val="5A062A8B"/>
    <w:rsid w:val="5A983068"/>
    <w:rsid w:val="5C962CCA"/>
    <w:rsid w:val="62987CAA"/>
    <w:rsid w:val="66B2768C"/>
    <w:rsid w:val="672A4CE3"/>
    <w:rsid w:val="68505AE9"/>
    <w:rsid w:val="6AE17182"/>
    <w:rsid w:val="6DDE05FC"/>
    <w:rsid w:val="6F75496C"/>
    <w:rsid w:val="70E90D6B"/>
    <w:rsid w:val="772375ED"/>
    <w:rsid w:val="77DB02B8"/>
    <w:rsid w:val="7A0F79B5"/>
    <w:rsid w:val="7A9D285D"/>
    <w:rsid w:val="7D2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jc w:val="left"/>
      <w:outlineLvl w:val="0"/>
    </w:pPr>
    <w:rPr>
      <w:rFonts w:hint="eastAsia" w:ascii="宋体" w:hAnsi="宋体" w:eastAsia="黑体"/>
      <w:sz w:val="24"/>
      <w:szCs w:val="48"/>
    </w:rPr>
  </w:style>
  <w:style w:type="paragraph" w:styleId="2">
    <w:name w:val="heading 2"/>
    <w:basedOn w:val="1"/>
    <w:next w:val="1"/>
    <w:link w:val="17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仿宋_GB2312"/>
      <w:b/>
      <w:kern w:val="0"/>
      <w:sz w:val="32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0"/>
      </w:tabs>
      <w:jc w:val="left"/>
      <w:outlineLvl w:val="2"/>
    </w:pPr>
    <w:rPr>
      <w:rFonts w:ascii="Arial" w:hAnsi="Arial" w:eastAsia="仿宋_GB2312" w:cs="Arial"/>
      <w:b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qFormat/>
    <w:uiPriority w:val="0"/>
    <w:pPr>
      <w:jc w:val="left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5"/>
    <w:next w:val="5"/>
    <w:link w:val="22"/>
    <w:qFormat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customStyle="1" w:styleId="15">
    <w:name w:val="A标题1"/>
    <w:basedOn w:val="1"/>
    <w:qFormat/>
    <w:uiPriority w:val="0"/>
    <w:pPr>
      <w:ind w:firstLine="562"/>
      <w:jc w:val="center"/>
      <w:outlineLvl w:val="0"/>
    </w:pPr>
    <w:rPr>
      <w:rFonts w:eastAsia="黑体"/>
      <w:sz w:val="32"/>
      <w:szCs w:val="28"/>
    </w:rPr>
  </w:style>
  <w:style w:type="character" w:customStyle="1" w:styleId="16">
    <w:name w:val="标题 1 Char"/>
    <w:basedOn w:val="13"/>
    <w:link w:val="3"/>
    <w:qFormat/>
    <w:uiPriority w:val="0"/>
    <w:rPr>
      <w:rFonts w:ascii="宋体" w:hAnsi="宋体" w:eastAsia="黑体" w:cs="Times New Roman"/>
      <w:kern w:val="44"/>
      <w:sz w:val="24"/>
      <w:szCs w:val="22"/>
    </w:rPr>
  </w:style>
  <w:style w:type="character" w:customStyle="1" w:styleId="17">
    <w:name w:val="标题 2 Char"/>
    <w:basedOn w:val="13"/>
    <w:link w:val="2"/>
    <w:qFormat/>
    <w:uiPriority w:val="0"/>
    <w:rPr>
      <w:rFonts w:ascii="宋体" w:hAnsi="宋体" w:eastAsia="宋体" w:cs="Times New Roman"/>
      <w:b/>
      <w:bCs/>
      <w:kern w:val="2"/>
      <w:sz w:val="44"/>
      <w:szCs w:val="32"/>
    </w:rPr>
  </w:style>
  <w:style w:type="character" w:customStyle="1" w:styleId="18">
    <w:name w:val="批注框文本 Char"/>
    <w:basedOn w:val="13"/>
    <w:link w:val="6"/>
    <w:qFormat/>
    <w:uiPriority w:val="0"/>
    <w:rPr>
      <w:kern w:val="2"/>
      <w:sz w:val="18"/>
      <w:szCs w:val="18"/>
    </w:rPr>
  </w:style>
  <w:style w:type="character" w:customStyle="1" w:styleId="19">
    <w:name w:val="页眉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1">
    <w:name w:val="批注文字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10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15</Pages>
  <Words>1064</Words>
  <Characters>6067</Characters>
  <Lines>50</Lines>
  <Paragraphs>14</Paragraphs>
  <TotalTime>2</TotalTime>
  <ScaleCrop>false</ScaleCrop>
  <LinksUpToDate>false</LinksUpToDate>
  <CharactersWithSpaces>7117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2022-01-14T00:16:00Z</dcterms:created>
  <dc:creator>路YOUNG</dc:creator>
  <cp:lastModifiedBy>。</cp:lastModifiedBy>
  <dcterms:modified xsi:type="dcterms:W3CDTF">2022-04-01T09:12:57Z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D6E9B30973224D67B078A974C82DA995</vt:lpwstr>
  </property>
</Properties>
</file>