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eastAsia" w:ascii="方正仿宋_GBK" w:hAnsi="方正仿宋_GBK" w:eastAsia="方正仿宋_GBK" w:cs="方正仿宋_GBK"/>
          <w:b/>
          <w:bCs/>
          <w:i w:val="0"/>
          <w:iCs w:val="0"/>
          <w:caps w:val="0"/>
          <w:color w:val="333333"/>
          <w:spacing w:val="0"/>
          <w:kern w:val="0"/>
          <w:sz w:val="48"/>
          <w:szCs w:val="48"/>
          <w:shd w:val="clear" w:fill="FFFFFF"/>
          <w:lang w:val="en-US" w:eastAsia="zh-CN" w:bidi="ar"/>
        </w:rPr>
      </w:pPr>
      <w:r>
        <w:rPr>
          <w:rFonts w:hint="eastAsia" w:ascii="方正仿宋_GBK" w:hAnsi="方正仿宋_GBK" w:eastAsia="方正仿宋_GBK" w:cs="方正仿宋_GBK"/>
          <w:b/>
          <w:bCs/>
          <w:i w:val="0"/>
          <w:iCs w:val="0"/>
          <w:caps w:val="0"/>
          <w:color w:val="333333"/>
          <w:spacing w:val="0"/>
          <w:kern w:val="0"/>
          <w:sz w:val="48"/>
          <w:szCs w:val="48"/>
          <w:shd w:val="clear" w:fill="FFFFFF"/>
          <w:lang w:val="en-US" w:eastAsia="zh-CN" w:bidi="ar"/>
        </w:rPr>
        <w:t>《中国共产党纪律处分条例》</w:t>
      </w:r>
    </w:p>
    <w:p>
      <w:pPr>
        <w:keepNext w:val="0"/>
        <w:keepLines w:val="0"/>
        <w:widowControl/>
        <w:suppressLineNumbers w:val="0"/>
        <w:shd w:val="clear" w:fill="FFFFFF"/>
        <w:spacing w:after="225" w:afterAutospacing="0" w:line="360" w:lineRule="atLeast"/>
        <w:jc w:val="center"/>
        <w:rPr>
          <w:rFonts w:hint="eastAsia" w:ascii="方正仿宋_GBK" w:hAnsi="方正仿宋_GBK" w:eastAsia="方正仿宋_GBK" w:cs="方正仿宋_GBK"/>
          <w:b w:val="0"/>
          <w:bCs w:val="0"/>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shd w:val="clear" w:fill="FFFFFF"/>
          <w:lang w:val="en-US" w:eastAsia="zh-CN" w:bidi="ar"/>
        </w:rPr>
        <w:t>（2018年8月26日修订版）</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第一编　总则</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第一章　指导思想、原则和适用范围</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第一条　为了维护党章和其他党内法规，严肃党的纪律，纯洁党的组织，保障党员民主权利，教育党员遵纪守法，维护党的团结统一，保证党的路线、方针、政策、决议和国家法律法规的贯彻执行，根据《中国共</w:t>
      </w:r>
      <w:bookmarkStart w:id="0" w:name="_GoBack"/>
      <w:bookmarkEnd w:id="0"/>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产党章程》，制定本条例。</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第四条　党的纪律处分工作应当坚持以下原则：</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（一）坚持党要管党、全面从严治党。加强对党的各级组织和全体党员的教育、管理和监督，把纪律挺在前面，注重抓早抓小、防微杜渐。</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（二）党纪面前一律平等。对违犯党纪的党组织和党员必须严肃、公正执行纪律，党内不允许有任何不受纪律约束的党组织和党员。</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（三）实事求是。对党组织和党员违犯党纪的行为，应当以事实为依据，以党章、其他党内法规和国家法律法规为准绳，准确认定违纪性质，区别不同情况，恰当予以处理。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（五）惩前毖后、治病救人。处理违犯党纪的党组织和党员，应当实行惩戒与教育相结合，做到宽严相济。</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第六条　本条例适用于违犯党纪应当受到党纪责任追究的党组织和党员。</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第二章　违纪与纪律处分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重点查处党的十八大以来不收敛、不收手，问题线索反映集中、群众反映强烈，政治问题和经济问题交织的腐败案件，违反中央八项规定精神的问题。</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第八条　对党员的纪律处分种类：</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（一）警告；</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（二）严重警告；</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（三）撤销党内职务；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（四）留党察看；</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（五）开除党籍。</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第九条　对于违犯党的纪律的党组织，上级党组织应当责令其作出检查或者进行通报批评。对于严重违犯党的纪律、本身又不能纠正的党组织，上一级党的委员会在查明核实后，根据情节严重的程度，可以予以：</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（一）改组；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（二）解散。</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第十条　党员受到警告处分一年内、受到严重警告处分一年半内，不得在党内提升职务和向党外组织推荐担任高于其原任职务的党外职务。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对于应当受到撤销党内职务处分，但是本人没有担任党内职务的，应当给予其严重警告处分。同时，在党外组织担任职务的，应当建议党外组织撤销其党外职务。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党员受到撤销党内职务处分，或者依照前款规定受到严重警告处分的，二年内不得在党内担任和向党外组织推荐担任与其原任职务相当或者高于其原任职务的职务。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第十二条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第十三条　党员受到开除党籍处分，五年内不得重新入党，也不得推荐担任与其原任职务相当或者高于其原任职务的党外职务。另有规定不准重新入党的，依照规定。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第十四条　党的各级代表大会的代表受到留党察看以上（含留党察看）处分的，党组织应当终止其代表资格。</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第十五条　对于受到改组处理的党组织领导机构成员，除应当受到撤销党内职务以上（含撤销党内职务）处分的外，均自然免职。</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第三章　纪律处分运用规则</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第十七条　有下列情形之一的，可以从轻或者减轻处分：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（一）主动交代本人应当受到党纪处分的问题的；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（二）在组织核实、立案审查过程中，能够配合核实审查工作，如实说明本人违纪违法事实的；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（三）检举同案人或者其他人应当受到党纪处分或者法律追究的问题，经查证属实的；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（四）主动挽回损失、消除不良影响或者有效阻止危害结果发生的；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（五）主动上交违纪所得的；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（六）有其他立功表现的。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第十八条　根据案件的特殊情况，由中央纪委决定或者经省（部）级纪委（不含副省级市纪委）决定并呈报中央纪委批准，对违纪党员也可以在本条例规定的处分幅度以外减轻处分。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第二十条　有下列情形之一的，应当从重或者加重处分：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（一）强迫、唆使他人违纪的；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（二）拒不上交或者退赔违纪所得的；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（三）违纪受处分后又因故意违纪应当受到党纪处分的；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（四）违纪受到党纪处分后，又被发现其受处分前的违纪行为应当受到党纪处分的；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（五）本条例另有规定的。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第二十一条　从轻处分，是指在本条例规定的违纪行为应当受到的处分幅度以内，给予较轻的处分。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从重处分，是指在本条例规定的违纪行为应当受到的处分幅度以内，给予较重的处分。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第二十二条　减轻处分，是指在本条例规定的违纪行为应当受到的处分幅度以外，减轻一档给予处分。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加重处分，是指在本条例规定的违纪行为应当受到的处分幅度以外，加重一档给予处分。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本条例规定的只有开除党籍处分一个档次的违纪行为，不适用第一款减轻处分的规定。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第二十四条　一个违纪行为同时触犯本条例两个以上（含两个）条款的，依照处分较重的条款定性处理。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一个条款规定的违纪构成要件全部包含在另一个条款规定的违纪构成要件中，特别规定与一般规定不一致的，适用特别规定。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第二十五条　二人以上（含二人）共同故意违纪的，对为首者，从重处分，本条例另有规定的除外；对其他成员，按照其在共同违纪中所起的作用和应负的责任，分别给予处分。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对于经济方面共同违纪的，按照个人所得数额及其所起作用，分别给予处分。对违纪集团的首要分子，按照集团违纪的总数额处分；对其他共同违纪的为首者，情节严重的，按照共同违纪的总数额处分。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教唆他人违纪的，应当按照其在共同违纪中所起的作用追究党纪责任。</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第四章　对违法犯罪党员的纪律处分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第二十七条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第二十八条　党组织在纪律审查中发现党员有刑法规定的行为，虽不构成犯罪但须追究党纪责任的，或者有其他违法行为，损害党、国家和人民利益的，应当视具体情节给予警告直至开除党籍处分。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第二十九条　党组织在纪律审查中发现党员严重违纪涉嫌违法犯罪的，原则上先作出党纪处分决定，并按照规定给予政务处分后，再移送有关国家机关依法处理。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第三十条　党员被依法留置、逮捕的，党组织应当按照管理权限中止其表决权、选举权和被选举权等党员权利。根据监察机关、司法机关处理结果，可以恢复其党员权利的，应当及时予以恢复。</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第三十一条　党员犯罪情节轻微，人民检察院依法作出不起诉决定的，或者人民法院依法作出有罪判决并免予刑事处罚的，应当给予撤销党内职务、留党察看或者开除党籍处分。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党员犯罪，被单处罚金的，依照前款规定处理。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第三十二条　党员犯罪，有下列情形之一的，应当给予开除党籍处分：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（一）因故意犯罪被依法判处刑法规定的主刑（含宣告缓刑）的；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（二）被单处或者附加剥夺政治权利的；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（三）因过失犯罪，被依法判处三年以上（不含三年）有期徒刑的。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因过失犯罪被判处三年以下（含三年）有期徒刑或者被判处管制、拘役的，一般应当开除党籍。对于个别可以不开除党籍的，应当对照处分党员批准权限的规定，报请再上一级党组织批准。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第三十三条　党员依法受到刑事责任追究的，党组织应当根据司法机关的生效判决、裁定、决定及其认定的事实、性质和情节，依照本条例规定给予党纪处分，是公职人员的由监察机关给予相应政务处分。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党员依法受到政务处分、行政处罚，应当追究党纪责任的，党组织可以根据生效的政务处分、行政处罚决定认定的事实、性质和情节，经核实后依照规定给予党纪处分或者组织处理。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第五章　其他规定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第三十四条　预备党员违犯党纪，情节较轻，可以保留预备党员资格的，党组织应当对其批评教育或者延长预备期；情节较重的，应当取消其预备党员资格。</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第三十五条　对违纪后下落不明的党员，应当区别情况作出处理：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（一）对有严重违纪行为，应当给予开除党籍处分的，党组织应当作出决定，开除其党籍；</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（二）除前项规定的情况外，下落不明时间超过六个月的，党组织应当按照党章规定对其予以除名。</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第三十七条　违纪行为有关责任人员的区分：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（一）直接责任者，是指在其职责范围内，不履行或者不正确履行自己的职责，对造成的损失或者后果起决定性作用的党员或者党员领导干部。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（二）主要领导责任者，是指在其职责范围内，对直接主管的工作不履行或者不正确履行职责，对造成的损失或者后果负直接领导责任的党员领导干部。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（三）重要领导责任者，是指在其职责范围内，对应管的工作或者参与决定的工作不履行或者不正确履行职责，对造成的损失或者后果负次要领导责任的党员领导干部。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本条例所称领导责任者，包括主要领导责任者和重要领导责任者。</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第三十八条　本条例所称主动交代，是指涉嫌违纪的党员在组织初核前向有关组织交代自己的问题，或者在初核和立案审查其问题期间交代组织未掌握的问题。</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第三十九条　计算经济损失主要计算直接经济损失。直接经济损失，是指与违纪行为有直接因果关系而造成财产损失的实际价值。</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第四十条　对于违纪行为所获得的经济利益，应当收缴或者责令退赔。</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对于违纪行为所获得的职务、职称、学历、学位、奖励、资格等其他利益，应当由承办案件的纪检机关或者由其上级纪检机关建议有关组织、部门、单位按照规定予以纠正。</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对于依照本条例第三十五条、第三十六条规定处理的党员，经调查确属其实施违纪行为获得的利益，依照本条规定处理。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第四十二条　执行党纪处分决定的机关或者受处分党员所在单位，应当在六个月内将处分决定的执行情况向作出或者批准处分决定的机关报告。</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党员对所受党纪处分不服的，可以依照党章及有关规定提出申诉。</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第四十三条　本条例总则适用于有党纪处分规定的其他党内法规，但是中共中央发布或者批准发布的其他党内法规有特别规定的除外。</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第二编　分则</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第六章　对违反政治纪律行为的处分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第四十四条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（一）公开发表违背四项基本原则，违背、歪曲党的改革开放决策，或者其他有严重政治问题的文章、演说、宣言、声明等的；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（二）妄议党中央大政方针，破坏党的集中统一的；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（三）丑化党和国家形象，或者诋毁、诬蔑党和国家领导人、英雄模范，或者歪曲党的历史、中华人民共和国历史、人民军队历史的。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私自携带、寄递第四十五条、第四十六条所列内容之一的书刊、音像制品、电子读物等入出境，情节较重的，给予警告或者严重警告处分；情节严重的，给予撤销党内职务、留党察看或者开除党籍处分。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第四十八条　在党内组织秘密集团或者组织其他分裂党的活动的，给予开除党籍处分。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参加秘密集团或者参加其他分裂党的活动的，给予留党察看或者开除党籍处分。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落实党中央决策部署不坚决，打折扣、搞变通，在政治上造成不良影响或者严重后果的，给予警告或者严重警告处分；情节严重的，给予撤销党内职务、留党察看或者开除党籍处分。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第五十一条　对党不忠诚不老实，表里不一，阳奉阴违，欺上瞒下，搞两面派，做两面人，情节较轻的，给予警告或者严重警告处分；情节较重的，给予撤销党内职务或者留党察看处分；情节严重的，给予开除党籍处分。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第五十二条　制造、散布、传播政治谣言，破坏党的团结统一的，给予警告或者严重警告处分；情节较重的，给予撤销党内职务或者留党察看处分；情节严重的，给予开除党籍处分。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政治品行恶劣，匿名诬告，有意陷害或者制造其他谣言，造成损害或者不良影响的，依照前款规定处理。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第五十三条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第五十四条　不按照有关规定向组织请示、报告重大事项，情节较重的，给予警告或者严重警告处分；情节严重的，给予撤销党内职务或者留党察看处分。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第五十五条　干扰巡视巡察工作或者不落实巡视巡察整改要求，情节较轻的，给予警告或者严重警告处分；情节较重的，给予撤销党内职务或者留党察看处分；情节严重的，给予开除党籍处分。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第五十六条　对抗组织审查，有下列行为之一的，给予警告或者严重警告处分；情节较重的，给予撤销党内职务或者留党察看处分；情节严重的，给予开除党籍处分：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（一）串供或者伪造、销毁、转移、隐匿证据的；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（二）阻止他人揭发检举、提供证据材料的；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（三）包庇同案人员的；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（四）向组织提供虚假情况，掩盖事实的；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（五）有其他对抗组织审查行为的。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对不明真相被裹挟参加，经批评教育后确有悔改表现的，可以免予处分或者不予处分。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未经组织批准参加其他集会、游行、示威等活动，情节较轻的，给予警告或者严重警告处分；情节较重的，给予撤销党内职务或者留党察看处分；情节严重的，给予开除党籍处分。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第五十八条　组织、参加旨在反对党的领导、反对社会主义制度或者敌视政府等组织的，对策划者、组织者和骨干分子，给予开除党籍处分。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第五十九条　组织、参加会道门或者邪教组织的，对策划者、组织者和骨干分子，给予开除党籍处分。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对不明真相的参加人员，经批评教育后确有悔改表现的，可以免予处分或者不予处分。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第六十条　从事、参与挑拨破坏民族关系制造事端或者参加民族分裂活动的，对策划者、组织者和骨干分子，给予开除党籍处分。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对不明真相被裹挟参加，经批评教育后确有悔改表现的，可以免予处分或者不予处分。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有其他违反党和国家民族政策的行为，情节较轻的，给予警告或者严重警告处分；情节较重的，给予撤销党内职务或者留党察看处分；情节严重的，给予开除党籍处分。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第六十一条　组织、利用宗教活动反对党的路线、方针、政策和决议，破坏民族团结的，对策划者、组织者和骨干分子，给予开除党籍处分。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对其他参加人员，给予撤销党内职务或者留党察看处分；情节严重的，给予开除党籍处分。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对不明真相被裹挟参加，经批评教育后确有悔改表现的，可以免予处分或者不予处分。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有其他违反党和国家宗教政策的行为，情节较轻的，给予警告或者严重警告处分；情节较重的，给予撤销党内职务或者留党察看处分；情节严重的，给予开除党籍处分。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第六十二条　对信仰宗教的党员，应当加强思想教育，经党组织帮助教育仍没有转变的，应当劝其退党；劝而不退的，予以除名；参与利用宗教搞煽动活动的，给予开除党籍处分。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第六十三条　组织迷信活动的，给予撤销党内职务或者留党察看处分；情节严重的，给予开除党籍处分。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参加迷信活动，造成不良影响的，给予警告或者严重警告处分；情节较重的，给予撤销党内职务或者留党察看处分；情节严重的，给予开除党籍处分。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对不明真相的参加人员，经批评教育后确有悔改表现的，可以免予处分或者不予处分。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第六十四条　组织、利用宗族势力对抗党和政府，妨碍党和国家的方针政策以及决策部署的实施，或者破坏党的基层组织建设的，对策划者、组织者和骨干分子，给予开除党籍处分。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对其他参加人员，给予撤销党内职务或者留党察看处分；情节严重的，给予开除党籍处分。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对不明真相被裹挟参加，经批评教育后确有悔改表现的，可以免予处分或者不予处分。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第六十五条　在国（境）外、外国驻华使（领）馆申请政治避难，或者违纪后逃往国（境）外、外国驻华使（领）馆的，给予开除党籍处分。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在国（境）外公开发表反对党和政府的文章、演说、宣言、声明等的，依照前款规定处理。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故意为上述行为提供方便条件的，给予留党察看或者开除党籍处分。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第六十六条　在涉外活动中，其言行在政治上造成恶劣影响，损害党和国家尊严、利益的，给予撤销党内职务或者留党察看处分；情节严重的，给予开除党籍处分。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第六十九条　违反党的优良传统和工作惯例等党的规矩，在政治上造成不良影响的，给予警告或者严重警告处分；情节较重的，给予撤销党内职务或者留党察看处分；情节严重的，给予开除党籍处分。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第七章　对违反组织纪律行为的处分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第七十条　违反民主集中制原则，有下列行为之一的，给予警告或者严重警告处分；情节严重的，给予撤销党内职务或者留党察看处分：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（一）拒不执行或者擅自改变党组织作出的重大决定的；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（二）违反议事规则，个人或者少数人决定重大问题的；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（三）故意规避集体决策，决定重大事项、重要干部任免、重要项目安排和大额资金使用的；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（四）借集体决策名义集体违规的。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第七十一条　下级党组织拒不执行或者擅自改变上级党组织决定的，对直接责任者和领导责任者，给予警告或者严重警告处分；情节严重的，给予撤销党内职务或者留党察看处分。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第七十二条　拒不执行党组织的分配、调动、交流等决定的，给予警告、严重警告或者撤销党内职务处分。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在特殊时期或者紧急状况下，拒不执行党组织决定的，给予留党察看或者开除党籍处分。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第七十三条　有下列行为之一，情节较重的，给予警告或者严重警告处分：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（一）违反个人有关事项报告规定，隐瞒不报的；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（二）在组织进行谈话、函询时，不如实向组织说明问题的；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（三）不按要求报告或者不如实报告个人去向的；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（四）不如实填报个人档案资料的。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篡改、伪造个人档案资料的，给予严重警告处分；情节严重的，给予撤销党内职务或者留党察看处分。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隐瞒入党前严重错误的，一般应当予以除名；对入党后表现尚好的，给予严重警告、撤销党内职务或者留党察看处分。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第七十四条　党员领导干部违反有关规定组织、参加自发成立的老乡会、校友会、战友会等，情节严重的，给予警告、严重警告或者撤销党内职务处分。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第七十五条　有下列行为之一的，给予警告或者严重警告处分；情节较重的，给予撤销党内职务或者留党察看处分；情节严重的，给予开除党籍处分：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（一）在民主推荐、民主测评、组织考察和党内选举中搞拉票、助选等非组织活动的；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（二）在法律规定的投票、选举活动中违背组织原则搞非组织活动，组织、怂恿、诱使他人投票、表决的；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（三）在选举中进行其他违反党章、其他党内法规和有关章程活动的。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搞有组织的拉票贿选，或者用公款拉票贿选的，从重或者加重处分。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用人失察失误造成严重后果的，对直接责任者和领导责任者，依照前款规定处理。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弄虚作假，骗取职务、职级、职称、待遇、资格、学历、学位、荣誉或者其他利益的，依照前款规定处理。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第七十八条　侵犯党员的表决权、选举权和被选举权，情节较重的，给予警告或者严重警告处分；情节严重的，给予撤销党内职务处分。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以强迫、威胁、欺骗、拉拢等手段，妨害党员自主行使表决权、选举权和被选举权的，给予撤销党内职务、留党察看或者开除党籍处分。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第七十九条　有下列行为之一的，给予警告或者严重警告处分；情节较重的，给予撤销党内职务或者留党察看处分；情节严重的，给予开除党籍处分：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（一）对批评、检举、控告进行阻挠、压制，或者将批评、检举、控告材料私自扣压、销毁，或者故意将其泄露给他人的；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（二）对党员的申辩、辩护、作证等进行压制，造成不良后果的；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（三）压制党员申诉，造成不良后果的，或者不按照有关规定处理党员申诉的；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（四）有其他侵犯党员权利行为，造成不良后果的。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对批评人、检举人、控告人、证人及其他人员打击报复的，从重或者加重处分。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党组织有上述行为的，对直接责任者和领导责任者，依照第一款规定处理。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违反有关规定程序发展党员的，对直接责任者和领导责任者，依照前款规定处理。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第八十一条　违反有关规定取得外国国籍或者获取国（境）外永久居留资格、长期居留许可的，给予撤销党内职务、留党察看或者开除党籍处分。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第八十二条　违反有关规定办理因私出国（境）证件、前往港澳通行证，或者未经批准出入国（边）境，情节较轻的，给予警告或者严重警告处分；情节较重的，给予撤销党内职务处分；情节严重的，给予留党察看处分。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第八十三条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第八十四条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故意为他人脱离组织出走提供方便条件的，给予警告、严重警告或者撤销党内职务处分。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第八章　对违反廉洁纪律行为的处分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第八十五条　党员干部必须正确行使人民赋予的权力，清正廉洁，反对任何滥用职权、谋求私利的行为。</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收受其他明显超出正常礼尚往来的财物的，依照前款规定处理。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第九十条　借用管理和服务对象的钱款、住房、车辆等，影响公正执行公务，情节较重的，给予警告或者严重警告处分；情节严重的，给予撤销党内职务、留党察看或者开除党籍处分。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通过民间借贷等金融活动获取大额回报，影响公正执行公务的，依照前款规定处理。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第九十二条　接受、提供可能影响公正执行公务的宴请或者旅游、健身、娱乐等活动安排，情节较重的，给予警告或者严重警告处分；情节严重的，给予撤销党内职务或者留党察看处分。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第九十四条　违反有关规定从事营利活动，有下列行为之一，情节较轻的，给予警告或者严重警告处分；情节较重的，给予撤销党内职务或者留党察看处分；情节严重的，给予开除党籍处分：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（一）经商办企业的；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（二）拥有非上市公司（企业）的股份或者证券的；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（三）买卖股票或者进行其他证券投资的；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（四）从事有偿中介活动的；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（五）在国（境）外注册公司或者投资入股的；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（六）有其他违反有关规定从事营利活动的。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利用参与企业重组改制、定向增发、兼并投资、土地使用权出让等决策、审批过程中掌握的信息买卖股票，利用职权或者职务上的影响通过购买信托产品、基金等方式非正常获利的，依照前款规定处理。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违反有关规定在经济组织、社会组织等单位中兼职，或者经批准兼职但获取薪酬、奖金、津贴等额外利益的，依照第一款规定处理。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利用职权或者职务上的影响，为配偶、子女及其配偶等亲属和其他特定关系人吸收存款、推销金融产品等提供帮助谋取利益的，依照前款规定处理。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第九十八条　党和国家机关违反有关规定经商办企业的，对直接责任者和领导责任者，给予警告或者严重警告处分；情节严重的，给予撤销党内职务处分。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第一百条　在分配、购买住房中侵犯国家、集体利益，情节较轻的，给予警告或者严重警告处分；情节较重的，给予撤销党内职务或者留党察看处分；情节严重的，给予开除党籍处分。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利用职权或者职务上的影响，将本人、配偶、子女及其配偶等亲属应当由个人支付的费用，由下属单位、其他单位或者他人支付、报销的，依照前款规定处理。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第一百零二条　利用职权或者职务上的影响，违反有关规定占用公物归个人使用，时间超过六个月，情节较重的，给予警告或者严重警告处分；情节严重的，给予撤销党内职务处分。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占用公物进行营利活动的，给予警告或者严重警告处分；情节较重的，给予撤销党内职务或者留党察看处分；情节严重的，给予开除党籍处分。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将公物借给他人进行营利活动的，依照前款规定处理。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第一百零五条　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（一）公款旅游或者以学习培训、考察调研、职工疗养等为名变相公款旅游的；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（二）改变公务行程，借机旅游的；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（三）参加所管理企业、下属单位组织的考察活动，借机旅游的。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以考察、学习、培训、研讨、招商、参展等名义变相用公款出国（境）旅游的，依照前款规定处理。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第一百零六条　违反公务接待管理规定，超标准、超范围接待或者借机大吃大喝，对直接责任者和领导责任者，情节较重的，给予警告或者严重警告处分；情节严重的，给予撤销党内职务处分。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第一百零八条　违反会议活动管理规定，有下列行为之一，对直接责任者和领导责任者，情节较重的，给予警告或者严重警告处分；情节严重的，给予撤销党内职务处分：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（一）到禁止召开会议的风景名胜区开会的；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（二）决定或者批准举办各类节会、庆典活动的。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擅自举办评比达标表彰活动或者借评比达标表彰活动收取费用的，依照前款规定处理。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第一百零九条　违反办公用房管理等规定，有下列行为之一，对直接责任者和领导责任者，情节较重的，给予警告或者严重警告处分；情节严重的，给予撤销党内职务处分：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（一）决定或者批准兴建、装修办公楼、培训中心等楼堂馆所的；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（二）超标准配备、使用办公用房的；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（三）用公款包租、占用客房或者其他场所供个人使用的。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第一百一十条　搞权色交易或者给予财物搞钱色交易的，给予警告或者严重警告处分；情节较重的，给予撤销党内职务或者留党察看处分；情节严重的，给予开除党籍处分。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第一百一十一条　有其他违反廉洁纪律规定行为的，应当视具体情节给予警告直至开除党籍处分。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第九章　对违反群众纪律行为的处分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第一百一十二条　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（一）超标准、超范围向群众筹资筹劳、摊派费用，加重群众负担的；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（二）违反有关规定扣留、收缴群众款物或者处罚群众的；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（三）克扣群众财物，或者违反有关规定拖欠群众钱款的；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（四）在管理、服务活动中违反有关规定收取费用的；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（五）在办理涉及群众事务时刁难群众、吃拿卡要的；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（六）有其他侵害群众利益行为的。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在扶贫领域有上述行为的，从重或者加重处分。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第一百一十三条　干涉生产经营自主权，致使群众财产遭受较大损失的，对直接责任者和领导责任者，给予警告或者严重警告处分；情节严重的，给予撤销党内职务或者留党察看处分。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第一百一十五条　利用宗族或者黑恶势力等欺压群众，或者纵容涉黑涉恶活动、为黑恶势力充当“保护伞”的，给予撤销党内职务或者留党察看处分；情节严重的，给予开除党籍处分。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第一百一十六条　有下列行为之一，对直接责任者和领导责任者，情节较重的，给予警告或者严重警告处分；情节严重的，给予撤销党内职务或者留党察看处分：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（一）对涉及群众生产、生活等切身利益的问题依照政策或者有关规定能解决而不及时解决，庸懒无为、效率低下，造成不良影响的；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（二）对符合政策的群众诉求消极应付、推诿扯皮，损害党群、干群关系的；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（三）对待群众态度恶劣、简单粗暴，造成不良影响的；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（四）弄虚作假，欺上瞒下，损害群众利益的；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（五）有其他不作为、乱作为等损害群众利益行为的。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第一百一十八条　遇到国家财产和群众生命财产受到严重威胁时，能救而不救，情节较重的，给予警告、严重警告或者撤销党内职务处分；情节严重的，给予留党察看或者开除党籍处分。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第一百一十九条　不按照规定公开党务、政务、厂务、村（居）务等，侵犯群众知情权，对直接责任者和领导责任者，情节较重的，给予警告或者严重警告处分；情节严重的，给予撤销党内职务或者留党察看处分。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第一百二十条　有其他违反群众纪律规定行为的，应当视具体情节给予警告直至开除党籍处分。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第十章　对违反工作纪律行为的处分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贯彻创新、协调、绿色、开放、共享的发展理念不力，对职责范围内的问题失察失责，造成较大损失或者重大损失的，从重或者加重处分。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第一百二十二条　有下列行为之一，造成严重不良影响，对直接责任者和领导责任者，情节较轻的，给予警告或者严重警告处分；情节较重的，给予撤销党内职务或者留党察看处分；情节严重的，给予开除党籍处分：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（一）贯彻党中央决策部署只表态不落实的；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（二）热衷于搞舆论造势、浮在表面的；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（三）单纯以会议贯彻会议、以文件落实文件，在实际工作中不见诸行动的；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（四）工作中有其他形式主义、官僚主义行为的。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第一百二十三条　党组织有下列行为之一，对直接责任者和领导责任者，情节较重的，给予警告或者严重警告处分；情节严重的，给予撤销党内职务或者留党察看处分：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（一）党员被依法判处刑罚后，不按照规定给予党纪处分，或者对违反国家法律法规的行为，应当给予党纪处分而不处分的；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（二）党纪处分决定或者申诉复查决定作出后，不按照规定落实决定中关于被处分人党籍、职务、职级、待遇等事项的；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（三）党员受到党纪处分后，不按照干部管理权限和组织关系对受处分党员开展日常教育、管理和监督工作的。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第一百二十四条　因工作不负责任致使所管理的人员叛逃的，对直接责任者和领导责任者，给予警告或者严重警告处分；情节严重的，给予撤销党内职务处分。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因工作不负责任致使所管理的人员出走，对直接责任者和领导责任者，情节较重的，给予警告或者严重警告处分情节严重的，给予撤销党内职务处分。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在上级检查、视察工作或者向上级汇报、报告工作时纵容、唆使、暗示、强迫下级说假话、报假情的，从重或者加重处分。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（一）干预和插手建设工程项目承发包、土地使用权出让、政府采购、房地产开发与经营、矿产资源开发利用、中介机构服务等活动的；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（二）干预和插手国有企业重组改制、兼并、破产、产权交易、清产核资、资产评估、资产转让、重大项目投资以及其他重大经营活动等事项的；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（三）干预和插手批办各类行政许可和资金借贷等事项的；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（四）干预和插手经济纠纷的；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（五）干预和插手集体资金、资产和资源的使用、分配、承包、租赁等事项的。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党员领导干部违反有关规定干预和插手公共财政资金分配、项目立项评审、政府奖励表彰等活动，造成重大损失或者不良影响的，依照前款规定处理。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私自留存涉及党组织关于干部选拔任用、纪律审查、巡视巡察等方面资料，情节较重的，给予警告或者严重警告处分；情节严重的，给予撤销党内职务处分。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第一百三十条　以不正当方式谋求本人或者其他人用公款出国（境），情节较轻的，给予警告处分；情节较重的，给予严重警告处分；情节严重的，给予撤销党内职务处分。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第一百三十一条　临时出国（境）团（组）或者人员中的党员，擅自延长在国（境）外期限，或者擅自变更路线的，对直接责任者和领导责任者，给予警告或者严重警告处分；情节严重的，给予撤销党内职务处分。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第一百三十三条　在党的纪律检查、组织、宣传、统一战线工作以及机关工作等其他工作中，不履行或者不正确履行职责，造成损失或者不良影响的，应当视具体情节给予警告直至开除党籍处分。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第十一章　对违反生活纪律行为的处分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第一百三十四条　生活奢靡、贪图享乐、追求低级趣味，造成不良影响的，给予警告或者严重警告处分；情节严重的，给予撤销党内职务处分。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第一百三十五条　与他人发生不正当性关系，造成不良影响的，给予警告或者严重警告处分；情节较重的，给予撤销党内职务或者留党察看处分；情节严重的，给予开除党籍处分。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利用职权、教养关系、从属关系或者其他相类似关系与他人发生性关系的，从重处分。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第一百三十六条　党员领导干部不重视家风建设，对配偶、子女及其配偶失管失教，造成不良影响或者严重后果的，给予警告或者严重警告处分；情节严重的，给予撤销党内职务处分。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第一百三十七条　违背社会公序良俗，在公共场所有不当行为，造成不良影响的，给予警告或者严重警告处分；情节较重的，给予撤销党内职务或者留党察看处分；情节严重的，给予开除党籍处分。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第一百三十八条　有其他严重违反社会公德、家庭美德行为的，应当视具体情节给予警告直至开除党籍处分。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第三编　附则</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第一百三十九条　各省、自治区、直辖市党委可以根据本条例，结合各自工作的实际情况，制定单项实施规定。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第一百四十条　中央军事委员会可以根据本条例，结合中国人民解放军和中国人民武装警察部队的实际情况，制定补充规定或者单项规定。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第一百四十一条　本条例由中央纪律检查委员会负责解释。</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第一百四十二条　本条例自2018年10月1日起施行。</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B194E"/>
    <w:rsid w:val="745B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2021-11-12T00:26:00Z</dcterms:created>
  <dc:creator>Z</dc:creator>
  <cp:lastModifiedBy>Z</cp:lastModifiedBy>
  <dcterms:modified xsi:type="dcterms:W3CDTF">2021-11-12T00:47:34Z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55836075D3924EBD9321B49F67E1F51B</vt:lpwstr>
  </property>
</Properties>
</file>