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8F" w:rsidRDefault="00ED7E8F" w:rsidP="00ED7E8F">
      <w:pPr>
        <w:spacing w:line="360" w:lineRule="auto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1.预算审批表</w:t>
      </w:r>
    </w:p>
    <w:p w:rsidR="00ED7E8F" w:rsidRDefault="00ED7E8F" w:rsidP="00ED7E8F">
      <w:pPr>
        <w:adjustRightInd w:val="0"/>
        <w:snapToGrid w:val="0"/>
        <w:spacing w:line="360" w:lineRule="auto"/>
        <w:ind w:right="-2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 xml:space="preserve">1     </w:t>
      </w:r>
      <w:r>
        <w:rPr>
          <w:rFonts w:hint="eastAsia"/>
          <w:b/>
          <w:szCs w:val="21"/>
        </w:rPr>
        <w:t>重庆三峡医药高等专科学校科研经费预算审批表</w:t>
      </w:r>
    </w:p>
    <w:p w:rsidR="00B0168E" w:rsidRPr="00E3557F" w:rsidRDefault="00B0168E" w:rsidP="00DA6FDD">
      <w:pPr>
        <w:adjustRightInd w:val="0"/>
        <w:snapToGrid w:val="0"/>
        <w:rPr>
          <w:rFonts w:ascii="楷体_GB2312" w:eastAsia="楷体_GB2312"/>
          <w:b/>
          <w:color w:val="FF00FF"/>
          <w:szCs w:val="21"/>
        </w:rPr>
      </w:pPr>
      <w:r w:rsidRPr="00E3557F">
        <w:rPr>
          <w:rFonts w:ascii="楷体_GB2312" w:eastAsia="楷体_GB2312" w:hint="eastAsia"/>
          <w:b/>
          <w:szCs w:val="21"/>
        </w:rPr>
        <w:t>项目编号：</w:t>
      </w:r>
    </w:p>
    <w:p w:rsidR="00B0168E" w:rsidRPr="00E3557F" w:rsidRDefault="00B0168E" w:rsidP="00DA6FDD">
      <w:pPr>
        <w:adjustRightInd w:val="0"/>
        <w:snapToGrid w:val="0"/>
        <w:rPr>
          <w:rFonts w:ascii="楷体_GB2312" w:eastAsia="楷体_GB2312"/>
          <w:b/>
          <w:szCs w:val="21"/>
        </w:rPr>
      </w:pPr>
      <w:r w:rsidRPr="00E3557F">
        <w:rPr>
          <w:rFonts w:ascii="楷体_GB2312" w:eastAsia="楷体_GB2312" w:hint="eastAsia"/>
          <w:b/>
          <w:szCs w:val="21"/>
        </w:rPr>
        <w:t>项目名称：</w:t>
      </w:r>
      <w:r w:rsidR="008A4A44" w:rsidRPr="00E3557F">
        <w:rPr>
          <w:rFonts w:ascii="楷体_GB2312" w:eastAsia="楷体_GB2312"/>
          <w:b/>
          <w:szCs w:val="21"/>
        </w:rPr>
        <w:t xml:space="preserve"> </w:t>
      </w:r>
    </w:p>
    <w:p w:rsidR="00B0168E" w:rsidRPr="00E3557F" w:rsidRDefault="00B0168E" w:rsidP="00DA6FDD">
      <w:pPr>
        <w:adjustRightInd w:val="0"/>
        <w:snapToGrid w:val="0"/>
        <w:rPr>
          <w:rFonts w:ascii="楷体_GB2312" w:eastAsia="楷体_GB2312"/>
          <w:b/>
          <w:szCs w:val="21"/>
        </w:rPr>
      </w:pPr>
      <w:r w:rsidRPr="00E3557F">
        <w:rPr>
          <w:rFonts w:ascii="楷体_GB2312" w:eastAsia="楷体_GB2312" w:hint="eastAsia"/>
          <w:b/>
          <w:szCs w:val="21"/>
        </w:rPr>
        <w:t>项目来源：</w:t>
      </w:r>
      <w:r w:rsidR="008A4A44" w:rsidRPr="00E3557F">
        <w:rPr>
          <w:rFonts w:ascii="楷体_GB2312" w:eastAsia="楷体_GB2312"/>
          <w:b/>
          <w:szCs w:val="21"/>
        </w:rPr>
        <w:t xml:space="preserve"> </w:t>
      </w:r>
    </w:p>
    <w:p w:rsidR="00B0168E" w:rsidRPr="00E3557F" w:rsidRDefault="00B0168E" w:rsidP="00B0168E">
      <w:pPr>
        <w:adjustRightInd w:val="0"/>
        <w:snapToGrid w:val="0"/>
        <w:rPr>
          <w:rFonts w:ascii="楷体_GB2312" w:eastAsia="楷体_GB2312"/>
          <w:b/>
          <w:szCs w:val="21"/>
        </w:rPr>
      </w:pPr>
      <w:r w:rsidRPr="00E3557F">
        <w:rPr>
          <w:rFonts w:ascii="楷体_GB2312" w:eastAsia="楷体_GB2312" w:hint="eastAsia"/>
          <w:b/>
          <w:szCs w:val="21"/>
        </w:rPr>
        <w:t>项目起止时间：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81"/>
        <w:gridCol w:w="1164"/>
        <w:gridCol w:w="1479"/>
        <w:gridCol w:w="1216"/>
        <w:gridCol w:w="900"/>
      </w:tblGrid>
      <w:tr w:rsidR="00270551" w:rsidTr="00270551">
        <w:trPr>
          <w:trHeight w:val="170"/>
        </w:trPr>
        <w:tc>
          <w:tcPr>
            <w:tcW w:w="0" w:type="auto"/>
            <w:vMerge w:val="restart"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预算科目名称</w:t>
            </w:r>
          </w:p>
        </w:tc>
        <w:tc>
          <w:tcPr>
            <w:tcW w:w="0" w:type="auto"/>
            <w:vMerge w:val="restart"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合计（元）</w:t>
            </w:r>
          </w:p>
        </w:tc>
        <w:tc>
          <w:tcPr>
            <w:tcW w:w="0" w:type="auto"/>
            <w:vMerge w:val="restart"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财政经费（元）</w:t>
            </w:r>
          </w:p>
        </w:tc>
        <w:tc>
          <w:tcPr>
            <w:tcW w:w="0" w:type="auto"/>
            <w:gridSpan w:val="2"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自筹经费（元）</w:t>
            </w:r>
          </w:p>
        </w:tc>
      </w:tr>
      <w:tr w:rsidR="00270551" w:rsidTr="00270551">
        <w:trPr>
          <w:trHeight w:val="170"/>
        </w:trPr>
        <w:tc>
          <w:tcPr>
            <w:tcW w:w="0" w:type="auto"/>
            <w:vMerge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学校</w:t>
            </w:r>
            <w:r>
              <w:rPr>
                <w:rFonts w:ascii="楷体_GB2312" w:eastAsia="楷体_GB2312"/>
                <w:b/>
                <w:szCs w:val="21"/>
              </w:rPr>
              <w:t>配套经费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其它</w:t>
            </w:r>
            <w:r>
              <w:rPr>
                <w:rFonts w:ascii="楷体_GB2312" w:eastAsia="楷体_GB2312"/>
                <w:b/>
                <w:szCs w:val="21"/>
              </w:rPr>
              <w:t>资金</w:t>
            </w:r>
          </w:p>
        </w:tc>
      </w:tr>
      <w:tr w:rsidR="00B0168E" w:rsidTr="00083ED8">
        <w:trPr>
          <w:trHeight w:val="170"/>
        </w:trPr>
        <w:tc>
          <w:tcPr>
            <w:tcW w:w="0" w:type="auto"/>
          </w:tcPr>
          <w:p w:rsidR="00B0168E" w:rsidRDefault="00B0168E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</w:p>
        </w:tc>
        <w:tc>
          <w:tcPr>
            <w:tcW w:w="0" w:type="auto"/>
          </w:tcPr>
          <w:p w:rsidR="00B0168E" w:rsidRDefault="00B0168E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一、经费来源（合计）</w:t>
            </w:r>
          </w:p>
        </w:tc>
        <w:tc>
          <w:tcPr>
            <w:tcW w:w="0" w:type="auto"/>
            <w:vAlign w:val="center"/>
          </w:tcPr>
          <w:p w:rsidR="00B0168E" w:rsidRPr="00BE3D9A" w:rsidRDefault="00B0168E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B0168E" w:rsidRPr="00BE3D9A" w:rsidRDefault="00B0168E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0168E" w:rsidRPr="00BE3D9A" w:rsidRDefault="00B0168E" w:rsidP="00DA6FD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B0168E" w:rsidRDefault="00B0168E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B0168E" w:rsidTr="009E3D89">
        <w:trPr>
          <w:trHeight w:val="170"/>
        </w:trPr>
        <w:tc>
          <w:tcPr>
            <w:tcW w:w="0" w:type="auto"/>
          </w:tcPr>
          <w:p w:rsidR="00B0168E" w:rsidRDefault="00B0168E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0168E" w:rsidRDefault="00B0168E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二、经费支出（合计）</w:t>
            </w:r>
          </w:p>
        </w:tc>
        <w:tc>
          <w:tcPr>
            <w:tcW w:w="0" w:type="auto"/>
            <w:vAlign w:val="center"/>
          </w:tcPr>
          <w:p w:rsidR="00B0168E" w:rsidRPr="00BE3D9A" w:rsidRDefault="00B0168E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0168E" w:rsidRPr="00BE3D9A" w:rsidRDefault="00B0168E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0168E" w:rsidRPr="00BE3D9A" w:rsidRDefault="00B0168E" w:rsidP="00DA6FD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B0168E" w:rsidRDefault="00B0168E" w:rsidP="00270551">
            <w:pPr>
              <w:adjustRightInd w:val="0"/>
              <w:snapToGrid w:val="0"/>
              <w:spacing w:line="34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270551" w:rsidTr="002176EC">
        <w:trPr>
          <w:trHeight w:val="423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1.设备费</w:t>
            </w:r>
          </w:p>
        </w:tc>
        <w:tc>
          <w:tcPr>
            <w:tcW w:w="0" w:type="auto"/>
            <w:vAlign w:val="center"/>
          </w:tcPr>
          <w:p w:rsidR="00270551" w:rsidRPr="003F5DCE" w:rsidRDefault="00270551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70551" w:rsidRPr="00BE3D9A" w:rsidRDefault="00270551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70551" w:rsidRPr="003F5DCE" w:rsidRDefault="00270551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270551" w:rsidTr="00270551">
        <w:trPr>
          <w:trHeight w:val="170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（1）购置设备费</w:t>
            </w: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270551" w:rsidTr="00270551">
        <w:trPr>
          <w:trHeight w:val="170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5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（2）试制（改造）设备费</w:t>
            </w: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270551" w:rsidTr="00270551">
        <w:trPr>
          <w:trHeight w:val="170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6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（3）设备租赁费</w:t>
            </w: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2.材料费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8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3.测试化验加工费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4.燃料动力费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10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7E68D6">
              <w:rPr>
                <w:rFonts w:ascii="楷体_GB2312" w:eastAsia="楷体_GB2312" w:hint="eastAsia"/>
                <w:szCs w:val="21"/>
              </w:rPr>
              <w:t>差旅/会议/国际合作交流费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12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7E68D6">
              <w:rPr>
                <w:rFonts w:ascii="楷体_GB2312" w:eastAsia="楷体_GB2312" w:hint="eastAsia"/>
                <w:szCs w:val="21"/>
              </w:rPr>
              <w:t>出版/文献/信息传播/知识产权事务费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13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7.劳务费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14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8.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专家咨询费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54696A" w:rsidTr="00270551">
        <w:trPr>
          <w:trHeight w:val="170"/>
        </w:trPr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15</w:t>
            </w:r>
          </w:p>
        </w:tc>
        <w:tc>
          <w:tcPr>
            <w:tcW w:w="0" w:type="auto"/>
          </w:tcPr>
          <w:p w:rsidR="0054696A" w:rsidRDefault="0054696A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9. 其他开支项</w:t>
            </w:r>
          </w:p>
        </w:tc>
        <w:tc>
          <w:tcPr>
            <w:tcW w:w="0" w:type="auto"/>
            <w:vAlign w:val="center"/>
          </w:tcPr>
          <w:p w:rsidR="0054696A" w:rsidRPr="003F5DCE" w:rsidRDefault="0054696A" w:rsidP="00E03CD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BE3D9A" w:rsidRDefault="0054696A" w:rsidP="0027055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4696A" w:rsidRPr="003F5DCE" w:rsidRDefault="0054696A" w:rsidP="00BA141D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:rsidR="0054696A" w:rsidRDefault="0054696A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270551" w:rsidTr="00270551">
        <w:trPr>
          <w:trHeight w:val="170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16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三、间接经费</w:t>
            </w: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270551" w:rsidTr="00270551">
        <w:trPr>
          <w:trHeight w:val="170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17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9.管理费</w:t>
            </w: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  <w:tr w:rsidR="00270551" w:rsidTr="00270551">
        <w:trPr>
          <w:trHeight w:val="170"/>
        </w:trPr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18</w:t>
            </w:r>
          </w:p>
        </w:tc>
        <w:tc>
          <w:tcPr>
            <w:tcW w:w="0" w:type="auto"/>
          </w:tcPr>
          <w:p w:rsidR="00270551" w:rsidRDefault="00270551" w:rsidP="00270551">
            <w:pPr>
              <w:adjustRightInd w:val="0"/>
              <w:snapToGrid w:val="0"/>
              <w:spacing w:line="34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10.绩效支出</w:t>
            </w: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  <w:tc>
          <w:tcPr>
            <w:tcW w:w="0" w:type="auto"/>
          </w:tcPr>
          <w:p w:rsidR="00270551" w:rsidRDefault="00270551" w:rsidP="00270551">
            <w:pPr>
              <w:spacing w:line="340" w:lineRule="exact"/>
              <w:jc w:val="center"/>
              <w:rPr>
                <w:rFonts w:ascii="楷体_GB2312" w:eastAsia="楷体_GB2312" w:hAnsi="宋体" w:cs="宋体"/>
                <w:color w:val="000000"/>
              </w:rPr>
            </w:pPr>
          </w:p>
        </w:tc>
      </w:tr>
    </w:tbl>
    <w:tbl>
      <w:tblPr>
        <w:tblStyle w:val="a5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548"/>
      </w:tblGrid>
      <w:tr w:rsidR="00270551" w:rsidTr="00270551">
        <w:trPr>
          <w:trHeight w:val="556"/>
        </w:trPr>
        <w:tc>
          <w:tcPr>
            <w:tcW w:w="4548" w:type="dxa"/>
          </w:tcPr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项目负责人 ：         年     月    日</w:t>
            </w:r>
          </w:p>
        </w:tc>
        <w:tc>
          <w:tcPr>
            <w:tcW w:w="4548" w:type="dxa"/>
            <w:vMerge w:val="restart"/>
          </w:tcPr>
          <w:p w:rsidR="00270551" w:rsidRDefault="00270551" w:rsidP="00270551">
            <w:pPr>
              <w:adjustRightInd w:val="0"/>
              <w:snapToGrid w:val="0"/>
              <w:spacing w:line="400" w:lineRule="exact"/>
              <w:ind w:right="-2" w:firstLineChars="100" w:firstLine="20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系部（院所）负责人 :</w:t>
            </w:r>
          </w:p>
          <w:p w:rsidR="00270551" w:rsidRDefault="00270551" w:rsidP="007976E9">
            <w:pPr>
              <w:adjustRightInd w:val="0"/>
              <w:snapToGrid w:val="0"/>
              <w:spacing w:line="360" w:lineRule="auto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（部门盖章）</w:t>
            </w:r>
          </w:p>
          <w:p w:rsidR="00270551" w:rsidRDefault="00270551" w:rsidP="007976E9">
            <w:pPr>
              <w:adjustRightInd w:val="0"/>
              <w:snapToGrid w:val="0"/>
              <w:spacing w:line="360" w:lineRule="auto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年     月    日</w:t>
            </w:r>
          </w:p>
        </w:tc>
      </w:tr>
      <w:tr w:rsidR="00270551" w:rsidTr="00270551">
        <w:trPr>
          <w:trHeight w:val="645"/>
        </w:trPr>
        <w:tc>
          <w:tcPr>
            <w:tcW w:w="4548" w:type="dxa"/>
          </w:tcPr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审计部门负责人：</w:t>
            </w:r>
          </w:p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（部门盖章）</w:t>
            </w:r>
          </w:p>
          <w:p w:rsidR="00270551" w:rsidRPr="00906B69" w:rsidRDefault="00270551" w:rsidP="007976E9">
            <w:pPr>
              <w:wordWrap w:val="0"/>
              <w:adjustRightInd w:val="0"/>
              <w:snapToGrid w:val="0"/>
              <w:spacing w:line="40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年     月     日</w:t>
            </w:r>
          </w:p>
        </w:tc>
        <w:tc>
          <w:tcPr>
            <w:tcW w:w="4548" w:type="dxa"/>
            <w:vMerge/>
          </w:tcPr>
          <w:p w:rsidR="00270551" w:rsidRDefault="00270551" w:rsidP="00270551">
            <w:pPr>
              <w:adjustRightInd w:val="0"/>
              <w:snapToGrid w:val="0"/>
              <w:spacing w:line="400" w:lineRule="exact"/>
              <w:ind w:right="-2" w:firstLineChars="100" w:firstLine="200"/>
              <w:rPr>
                <w:rFonts w:ascii="楷体_GB2312" w:eastAsia="楷体_GB2312"/>
                <w:szCs w:val="21"/>
              </w:rPr>
            </w:pPr>
          </w:p>
        </w:tc>
      </w:tr>
      <w:tr w:rsidR="00270551" w:rsidTr="00270551">
        <w:trPr>
          <w:trHeight w:val="1333"/>
        </w:trPr>
        <w:tc>
          <w:tcPr>
            <w:tcW w:w="4548" w:type="dxa"/>
          </w:tcPr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科研管理部门负责人：</w:t>
            </w:r>
          </w:p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（部门盖章）</w:t>
            </w:r>
          </w:p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年      月     日</w:t>
            </w:r>
          </w:p>
        </w:tc>
        <w:tc>
          <w:tcPr>
            <w:tcW w:w="4548" w:type="dxa"/>
          </w:tcPr>
          <w:p w:rsidR="00270551" w:rsidRDefault="00270551" w:rsidP="00270551">
            <w:pPr>
              <w:adjustRightInd w:val="0"/>
              <w:snapToGrid w:val="0"/>
              <w:spacing w:line="400" w:lineRule="exact"/>
              <w:ind w:right="-2" w:firstLineChars="50" w:firstLine="10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财务处负责人   :          </w:t>
            </w:r>
          </w:p>
          <w:p w:rsidR="00270551" w:rsidRDefault="00270551" w:rsidP="007976E9">
            <w:pPr>
              <w:adjustRightInd w:val="0"/>
              <w:snapToGrid w:val="0"/>
              <w:spacing w:line="400" w:lineRule="exact"/>
              <w:ind w:right="-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（部门盖章）</w:t>
            </w:r>
          </w:p>
          <w:p w:rsidR="00270551" w:rsidRDefault="00270551" w:rsidP="00270551">
            <w:pPr>
              <w:adjustRightInd w:val="0"/>
              <w:snapToGrid w:val="0"/>
              <w:spacing w:line="400" w:lineRule="exact"/>
              <w:ind w:right="-2" w:firstLineChars="50" w:firstLine="10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年      月     日</w:t>
            </w:r>
          </w:p>
        </w:tc>
      </w:tr>
    </w:tbl>
    <w:p w:rsidR="003F5DCE" w:rsidRDefault="003F5DCE"/>
    <w:sectPr w:rsidR="003F5DCE" w:rsidSect="001E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8E" w:rsidRDefault="0054788E" w:rsidP="003F5DCE">
      <w:r>
        <w:separator/>
      </w:r>
    </w:p>
  </w:endnote>
  <w:endnote w:type="continuationSeparator" w:id="0">
    <w:p w:rsidR="0054788E" w:rsidRDefault="0054788E" w:rsidP="003F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8E" w:rsidRDefault="0054788E" w:rsidP="003F5DCE">
      <w:r>
        <w:separator/>
      </w:r>
    </w:p>
  </w:footnote>
  <w:footnote w:type="continuationSeparator" w:id="0">
    <w:p w:rsidR="0054788E" w:rsidRDefault="0054788E" w:rsidP="003F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F"/>
    <w:rsid w:val="00033E74"/>
    <w:rsid w:val="000411C5"/>
    <w:rsid w:val="000E7D9E"/>
    <w:rsid w:val="001605D7"/>
    <w:rsid w:val="00187A2C"/>
    <w:rsid w:val="001C424E"/>
    <w:rsid w:val="001E0C1E"/>
    <w:rsid w:val="001F4503"/>
    <w:rsid w:val="00210B3E"/>
    <w:rsid w:val="002366FC"/>
    <w:rsid w:val="00270551"/>
    <w:rsid w:val="00276C7D"/>
    <w:rsid w:val="00321DB7"/>
    <w:rsid w:val="0034357C"/>
    <w:rsid w:val="003B7A3B"/>
    <w:rsid w:val="003F5DCE"/>
    <w:rsid w:val="00401C1C"/>
    <w:rsid w:val="0045001D"/>
    <w:rsid w:val="004902A5"/>
    <w:rsid w:val="004D4F1F"/>
    <w:rsid w:val="0054696A"/>
    <w:rsid w:val="0054788E"/>
    <w:rsid w:val="00583637"/>
    <w:rsid w:val="00610B59"/>
    <w:rsid w:val="007E04BA"/>
    <w:rsid w:val="00803E12"/>
    <w:rsid w:val="00863492"/>
    <w:rsid w:val="008A4A44"/>
    <w:rsid w:val="00A22180"/>
    <w:rsid w:val="00A73B43"/>
    <w:rsid w:val="00A76BE4"/>
    <w:rsid w:val="00A80F7B"/>
    <w:rsid w:val="00A96891"/>
    <w:rsid w:val="00AD47DD"/>
    <w:rsid w:val="00AE377F"/>
    <w:rsid w:val="00B0168E"/>
    <w:rsid w:val="00B140BA"/>
    <w:rsid w:val="00BD47F6"/>
    <w:rsid w:val="00BE3D9A"/>
    <w:rsid w:val="00C442CE"/>
    <w:rsid w:val="00C61407"/>
    <w:rsid w:val="00CA7A85"/>
    <w:rsid w:val="00D60530"/>
    <w:rsid w:val="00E46D72"/>
    <w:rsid w:val="00ED7E8F"/>
    <w:rsid w:val="00F8657E"/>
    <w:rsid w:val="00FF4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DCE"/>
    <w:rPr>
      <w:sz w:val="18"/>
      <w:szCs w:val="18"/>
    </w:rPr>
  </w:style>
  <w:style w:type="table" w:styleId="a5">
    <w:name w:val="Table Grid"/>
    <w:basedOn w:val="a1"/>
    <w:uiPriority w:val="59"/>
    <w:rsid w:val="00F8657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DCE"/>
    <w:rPr>
      <w:sz w:val="18"/>
      <w:szCs w:val="18"/>
    </w:rPr>
  </w:style>
  <w:style w:type="table" w:styleId="a5">
    <w:name w:val="Table Grid"/>
    <w:basedOn w:val="a1"/>
    <w:uiPriority w:val="59"/>
    <w:rsid w:val="00F8657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6225">
          <w:marLeft w:val="0"/>
          <w:marRight w:val="0"/>
          <w:marTop w:val="0"/>
          <w:marBottom w:val="0"/>
          <w:divBdr>
            <w:top w:val="single" w:sz="6" w:space="8" w:color="C5C5C5"/>
            <w:left w:val="single" w:sz="6" w:space="9" w:color="C5C5C5"/>
            <w:bottom w:val="single" w:sz="6" w:space="8" w:color="E1E1E1"/>
            <w:right w:val="single" w:sz="6" w:space="9" w:color="C5C5C5"/>
          </w:divBdr>
          <w:divsChild>
            <w:div w:id="1190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167">
          <w:marLeft w:val="0"/>
          <w:marRight w:val="0"/>
          <w:marTop w:val="0"/>
          <w:marBottom w:val="0"/>
          <w:divBdr>
            <w:top w:val="single" w:sz="2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4397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19294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</w:divsChild>
                    </w:div>
                  </w:divsChild>
                </w:div>
                <w:div w:id="1215001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71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6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43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83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81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9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87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90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83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0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83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381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63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68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71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257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66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5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51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72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3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11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31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49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00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21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79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31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24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87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94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06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6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33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7036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551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2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32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7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21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9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2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0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6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1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8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2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4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1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7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7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12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8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0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6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9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5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6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6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561">
          <w:marLeft w:val="0"/>
          <w:marRight w:val="0"/>
          <w:marTop w:val="0"/>
          <w:marBottom w:val="0"/>
          <w:divBdr>
            <w:top w:val="single" w:sz="6" w:space="8" w:color="C5C5C5"/>
            <w:left w:val="single" w:sz="6" w:space="9" w:color="C5C5C5"/>
            <w:bottom w:val="single" w:sz="6" w:space="8" w:color="E1E1E1"/>
            <w:right w:val="single" w:sz="6" w:space="9" w:color="C5C5C5"/>
          </w:divBdr>
          <w:divsChild>
            <w:div w:id="18455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4077">
          <w:marLeft w:val="0"/>
          <w:marRight w:val="0"/>
          <w:marTop w:val="0"/>
          <w:marBottom w:val="0"/>
          <w:divBdr>
            <w:top w:val="single" w:sz="2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719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1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12983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</w:divsChild>
                    </w:div>
                  </w:divsChild>
                </w:div>
                <w:div w:id="6610839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17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76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08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95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65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85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79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69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1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22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38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2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24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8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12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907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68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51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07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41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36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58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73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298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79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95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6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425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68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30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68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965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41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77</cp:lastModifiedBy>
  <cp:revision>2</cp:revision>
  <cp:lastPrinted>2020-09-17T02:43:00Z</cp:lastPrinted>
  <dcterms:created xsi:type="dcterms:W3CDTF">2020-10-29T01:41:00Z</dcterms:created>
  <dcterms:modified xsi:type="dcterms:W3CDTF">2020-10-29T01:41:00Z</dcterms:modified>
</cp:coreProperties>
</file>